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3575F" w14:textId="77777777" w:rsidR="00B35C72" w:rsidRPr="00B61F52" w:rsidRDefault="00F4340B" w:rsidP="00B61F52">
      <w:pPr>
        <w:autoSpaceDE w:val="0"/>
        <w:autoSpaceDN w:val="0"/>
        <w:adjustRightInd w:val="0"/>
        <w:spacing w:after="0" w:line="240" w:lineRule="auto"/>
        <w:jc w:val="both"/>
        <w:rPr>
          <w:rFonts w:ascii="Arial" w:hAnsi="Arial" w:cs="Arial"/>
          <w:bCs/>
        </w:rPr>
      </w:pPr>
      <w:r w:rsidRPr="00B61F52">
        <w:rPr>
          <w:rFonts w:ascii="Arial" w:hAnsi="Arial" w:cs="Arial"/>
          <w:bCs/>
          <w:noProof/>
          <w:lang w:eastAsia="es-ES"/>
        </w:rPr>
        <w:drawing>
          <wp:anchor distT="0" distB="0" distL="114300" distR="114300" simplePos="0" relativeHeight="251659264" behindDoc="0" locked="0" layoutInCell="1" allowOverlap="1" wp14:anchorId="4A1F50C2" wp14:editId="2E69EE15">
            <wp:simplePos x="0" y="0"/>
            <wp:positionH relativeFrom="margin">
              <wp:posOffset>2238375</wp:posOffset>
            </wp:positionH>
            <wp:positionV relativeFrom="margin">
              <wp:posOffset>-182880</wp:posOffset>
            </wp:positionV>
            <wp:extent cx="842645" cy="84264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645" cy="842645"/>
                    </a:xfrm>
                    <a:prstGeom prst="rect">
                      <a:avLst/>
                    </a:prstGeom>
                  </pic:spPr>
                </pic:pic>
              </a:graphicData>
            </a:graphic>
          </wp:anchor>
        </w:drawing>
      </w:r>
      <w:r w:rsidRPr="00B61F52">
        <w:rPr>
          <w:rFonts w:ascii="Arial" w:hAnsi="Arial" w:cs="Arial"/>
          <w:bCs/>
          <w:noProof/>
          <w:lang w:eastAsia="es-ES"/>
        </w:rPr>
        <w:drawing>
          <wp:anchor distT="0" distB="0" distL="114300" distR="114300" simplePos="0" relativeHeight="251660288" behindDoc="0" locked="0" layoutInCell="1" allowOverlap="1" wp14:anchorId="30DF59AC" wp14:editId="037FDE40">
            <wp:simplePos x="0" y="0"/>
            <wp:positionH relativeFrom="margin">
              <wp:posOffset>-39757</wp:posOffset>
            </wp:positionH>
            <wp:positionV relativeFrom="margin">
              <wp:posOffset>-102207</wp:posOffset>
            </wp:positionV>
            <wp:extent cx="1454785" cy="660400"/>
            <wp:effectExtent l="0" t="0" r="0" b="635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785" cy="660400"/>
                    </a:xfrm>
                    <a:prstGeom prst="rect">
                      <a:avLst/>
                    </a:prstGeom>
                  </pic:spPr>
                </pic:pic>
              </a:graphicData>
            </a:graphic>
          </wp:anchor>
        </w:drawing>
      </w:r>
      <w:r w:rsidRPr="00B61F52">
        <w:rPr>
          <w:rFonts w:ascii="Arial" w:hAnsi="Arial" w:cs="Arial"/>
          <w:bCs/>
          <w:noProof/>
          <w:lang w:eastAsia="es-ES"/>
        </w:rPr>
        <w:drawing>
          <wp:anchor distT="0" distB="0" distL="114300" distR="114300" simplePos="0" relativeHeight="251658240" behindDoc="0" locked="0" layoutInCell="1" allowOverlap="1" wp14:anchorId="5B7DEAA8" wp14:editId="08A00BB9">
            <wp:simplePos x="0" y="0"/>
            <wp:positionH relativeFrom="margin">
              <wp:posOffset>3627120</wp:posOffset>
            </wp:positionH>
            <wp:positionV relativeFrom="margin">
              <wp:posOffset>-55880</wp:posOffset>
            </wp:positionV>
            <wp:extent cx="2464435" cy="6159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ciongalega_endoso_azu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4435" cy="615950"/>
                    </a:xfrm>
                    <a:prstGeom prst="rect">
                      <a:avLst/>
                    </a:prstGeom>
                  </pic:spPr>
                </pic:pic>
              </a:graphicData>
            </a:graphic>
          </wp:anchor>
        </w:drawing>
      </w:r>
      <w:r w:rsidRPr="00B61F52">
        <w:rPr>
          <w:rFonts w:ascii="Arial" w:hAnsi="Arial" w:cs="Arial"/>
          <w:bCs/>
          <w:noProof/>
          <w:lang w:eastAsia="es-ES"/>
        </w:rPr>
        <w:t xml:space="preserve">                </w:t>
      </w:r>
    </w:p>
    <w:p w14:paraId="03ABA31E" w14:textId="77777777" w:rsidR="00B35C72" w:rsidRPr="00B61F52" w:rsidRDefault="00B35C72" w:rsidP="00B61F52">
      <w:pPr>
        <w:autoSpaceDE w:val="0"/>
        <w:autoSpaceDN w:val="0"/>
        <w:adjustRightInd w:val="0"/>
        <w:spacing w:after="0" w:line="240" w:lineRule="auto"/>
        <w:jc w:val="both"/>
        <w:rPr>
          <w:rFonts w:ascii="Arial" w:hAnsi="Arial" w:cs="Arial"/>
          <w:bCs/>
        </w:rPr>
      </w:pPr>
    </w:p>
    <w:p w14:paraId="6A9D73F0" w14:textId="77777777" w:rsidR="00B35C72" w:rsidRPr="00B61F52" w:rsidRDefault="00B35C72" w:rsidP="00B61F52">
      <w:pPr>
        <w:autoSpaceDE w:val="0"/>
        <w:autoSpaceDN w:val="0"/>
        <w:adjustRightInd w:val="0"/>
        <w:spacing w:after="0" w:line="240" w:lineRule="auto"/>
        <w:jc w:val="both"/>
        <w:rPr>
          <w:rFonts w:ascii="Arial" w:hAnsi="Arial" w:cs="Arial"/>
          <w:bCs/>
        </w:rPr>
      </w:pPr>
    </w:p>
    <w:p w14:paraId="3575A750" w14:textId="77777777" w:rsidR="00B35C72" w:rsidRPr="00B61F52" w:rsidRDefault="00B35C72" w:rsidP="00B61F52">
      <w:pPr>
        <w:autoSpaceDE w:val="0"/>
        <w:autoSpaceDN w:val="0"/>
        <w:adjustRightInd w:val="0"/>
        <w:spacing w:after="0" w:line="240" w:lineRule="auto"/>
        <w:jc w:val="both"/>
        <w:rPr>
          <w:rFonts w:ascii="Arial" w:hAnsi="Arial" w:cs="Arial"/>
          <w:bCs/>
        </w:rPr>
      </w:pPr>
    </w:p>
    <w:p w14:paraId="7DA07BD4" w14:textId="77777777" w:rsidR="00B35C72" w:rsidRPr="00B61F52" w:rsidRDefault="00B35C72" w:rsidP="00B61F52">
      <w:pPr>
        <w:autoSpaceDE w:val="0"/>
        <w:autoSpaceDN w:val="0"/>
        <w:adjustRightInd w:val="0"/>
        <w:spacing w:after="0" w:line="240" w:lineRule="auto"/>
        <w:jc w:val="both"/>
        <w:rPr>
          <w:rFonts w:ascii="Arial" w:hAnsi="Arial" w:cs="Arial"/>
          <w:bCs/>
        </w:rPr>
      </w:pPr>
    </w:p>
    <w:p w14:paraId="10BB7712" w14:textId="77777777" w:rsidR="00F4340B" w:rsidRPr="00B61F52" w:rsidRDefault="00F4340B" w:rsidP="00B61F52">
      <w:pPr>
        <w:autoSpaceDE w:val="0"/>
        <w:autoSpaceDN w:val="0"/>
        <w:adjustRightInd w:val="0"/>
        <w:spacing w:after="0" w:line="240" w:lineRule="auto"/>
        <w:jc w:val="both"/>
        <w:rPr>
          <w:rFonts w:ascii="Arial" w:hAnsi="Arial" w:cs="Arial"/>
          <w:bCs/>
        </w:rPr>
      </w:pPr>
    </w:p>
    <w:p w14:paraId="02D3952E" w14:textId="77777777" w:rsidR="00F4340B" w:rsidRPr="00B61F52" w:rsidRDefault="00F4340B" w:rsidP="00B61F52">
      <w:pPr>
        <w:autoSpaceDE w:val="0"/>
        <w:autoSpaceDN w:val="0"/>
        <w:adjustRightInd w:val="0"/>
        <w:spacing w:after="0" w:line="240" w:lineRule="auto"/>
        <w:jc w:val="both"/>
        <w:rPr>
          <w:rFonts w:ascii="Arial" w:hAnsi="Arial" w:cs="Arial"/>
          <w:bCs/>
        </w:rPr>
      </w:pPr>
    </w:p>
    <w:p w14:paraId="0A0EBC90" w14:textId="77777777" w:rsidR="009C250B" w:rsidRPr="00B61F52" w:rsidRDefault="009C250B" w:rsidP="00B61F52">
      <w:pPr>
        <w:autoSpaceDE w:val="0"/>
        <w:autoSpaceDN w:val="0"/>
        <w:adjustRightInd w:val="0"/>
        <w:spacing w:after="0" w:line="240" w:lineRule="auto"/>
        <w:jc w:val="both"/>
        <w:rPr>
          <w:rFonts w:ascii="Arial" w:hAnsi="Arial" w:cs="Arial"/>
          <w:b/>
          <w:bCs/>
        </w:rPr>
      </w:pPr>
      <w:r w:rsidRPr="00B61F52">
        <w:rPr>
          <w:rFonts w:ascii="Arial" w:hAnsi="Arial" w:cs="Arial"/>
          <w:b/>
          <w:bCs/>
        </w:rPr>
        <w:t>TERMINOS DE REFER</w:t>
      </w:r>
      <w:r w:rsidR="00A35AF4" w:rsidRPr="00B61F52">
        <w:rPr>
          <w:rFonts w:ascii="Arial" w:hAnsi="Arial" w:cs="Arial"/>
          <w:b/>
          <w:bCs/>
        </w:rPr>
        <w:t>E</w:t>
      </w:r>
      <w:r w:rsidRPr="00B61F52">
        <w:rPr>
          <w:rFonts w:ascii="Arial" w:hAnsi="Arial" w:cs="Arial"/>
          <w:b/>
          <w:bCs/>
        </w:rPr>
        <w:t>NCIA PARA LA CONTRATACIÓN DE AUDITORIA</w:t>
      </w:r>
    </w:p>
    <w:p w14:paraId="7264924A" w14:textId="77777777" w:rsidR="009C250B" w:rsidRPr="00B61F52" w:rsidRDefault="009C250B" w:rsidP="00B61F52">
      <w:pPr>
        <w:autoSpaceDE w:val="0"/>
        <w:autoSpaceDN w:val="0"/>
        <w:adjustRightInd w:val="0"/>
        <w:spacing w:after="0" w:line="240" w:lineRule="auto"/>
        <w:jc w:val="both"/>
        <w:rPr>
          <w:rFonts w:ascii="Arial" w:hAnsi="Arial" w:cs="Arial"/>
          <w:bCs/>
        </w:rPr>
      </w:pPr>
    </w:p>
    <w:p w14:paraId="174D17A3" w14:textId="77777777" w:rsidR="002C0BDA" w:rsidRPr="00B61F52" w:rsidRDefault="00A76EF0" w:rsidP="00B61F52">
      <w:pPr>
        <w:pStyle w:val="Prrafodelista"/>
        <w:numPr>
          <w:ilvl w:val="0"/>
          <w:numId w:val="1"/>
        </w:numPr>
        <w:autoSpaceDE w:val="0"/>
        <w:autoSpaceDN w:val="0"/>
        <w:adjustRightInd w:val="0"/>
        <w:spacing w:after="0" w:line="240" w:lineRule="auto"/>
        <w:jc w:val="both"/>
        <w:rPr>
          <w:rFonts w:ascii="Arial" w:hAnsi="Arial" w:cs="Arial"/>
          <w:b/>
          <w:bCs/>
        </w:rPr>
      </w:pPr>
      <w:bookmarkStart w:id="0" w:name="_Toc198100748"/>
      <w:bookmarkStart w:id="1" w:name="_Toc198101132"/>
      <w:bookmarkStart w:id="2" w:name="_Toc201394905"/>
      <w:bookmarkStart w:id="3" w:name="_Toc201395198"/>
      <w:bookmarkStart w:id="4" w:name="_Toc201396197"/>
      <w:r w:rsidRPr="00B61F52">
        <w:rPr>
          <w:rFonts w:ascii="Arial" w:hAnsi="Arial" w:cs="Arial"/>
          <w:b/>
          <w:bCs/>
        </w:rPr>
        <w:t>DATOS GENERALES</w:t>
      </w:r>
      <w:bookmarkStart w:id="5" w:name="_Toc201040393"/>
      <w:bookmarkStart w:id="6" w:name="_Toc201178681"/>
      <w:bookmarkStart w:id="7" w:name="_Toc201395199"/>
      <w:bookmarkStart w:id="8" w:name="_Toc201396198"/>
      <w:bookmarkEnd w:id="0"/>
      <w:bookmarkEnd w:id="1"/>
      <w:bookmarkEnd w:id="2"/>
      <w:bookmarkEnd w:id="3"/>
      <w:bookmarkEnd w:id="4"/>
    </w:p>
    <w:p w14:paraId="03908F07" w14:textId="77777777" w:rsidR="002C0BDA" w:rsidRPr="00B61F52" w:rsidRDefault="002C0BDA" w:rsidP="00B61F52">
      <w:pPr>
        <w:autoSpaceDE w:val="0"/>
        <w:autoSpaceDN w:val="0"/>
        <w:adjustRightInd w:val="0"/>
        <w:spacing w:after="0" w:line="240" w:lineRule="auto"/>
        <w:ind w:left="360"/>
        <w:jc w:val="both"/>
        <w:rPr>
          <w:rFonts w:ascii="Arial" w:hAnsi="Arial" w:cs="Arial"/>
          <w:b/>
        </w:rPr>
      </w:pPr>
    </w:p>
    <w:p w14:paraId="5BCBA59B" w14:textId="77777777" w:rsidR="002C0BDA" w:rsidRPr="00B61F52" w:rsidRDefault="00A76EF0" w:rsidP="00B61F52">
      <w:pPr>
        <w:autoSpaceDE w:val="0"/>
        <w:autoSpaceDN w:val="0"/>
        <w:adjustRightInd w:val="0"/>
        <w:spacing w:after="0" w:line="240" w:lineRule="auto"/>
        <w:jc w:val="both"/>
        <w:rPr>
          <w:rFonts w:ascii="Arial" w:hAnsi="Arial" w:cs="Arial"/>
        </w:rPr>
      </w:pPr>
      <w:r w:rsidRPr="00B61F52">
        <w:rPr>
          <w:rFonts w:ascii="Arial" w:hAnsi="Arial" w:cs="Arial"/>
          <w:b/>
        </w:rPr>
        <w:t>Título</w:t>
      </w:r>
      <w:r w:rsidRPr="00B61F52">
        <w:rPr>
          <w:rFonts w:ascii="Arial" w:hAnsi="Arial" w:cs="Arial"/>
        </w:rPr>
        <w:t>: “</w:t>
      </w:r>
      <w:r w:rsidR="00A716B3" w:rsidRPr="00B61F52">
        <w:rPr>
          <w:rFonts w:ascii="Arial" w:hAnsi="Arial" w:cs="Arial"/>
          <w:color w:val="365F92"/>
        </w:rPr>
        <w:t>Respuesta ante la emergencia humanitaria provocada por el cambio climático en la Comunidad Andina Indígena de Totora y refuerzo de su capacidad de resiliencia. Apurímac. Perú</w:t>
      </w:r>
      <w:r w:rsidRPr="00B61F52">
        <w:rPr>
          <w:rFonts w:ascii="Arial" w:hAnsi="Arial" w:cs="Arial"/>
        </w:rPr>
        <w:t>”.</w:t>
      </w:r>
    </w:p>
    <w:p w14:paraId="2E9D0FA4" w14:textId="77777777" w:rsidR="002C0BDA" w:rsidRPr="00B61F52" w:rsidRDefault="002C0BDA" w:rsidP="00B61F52">
      <w:pPr>
        <w:autoSpaceDE w:val="0"/>
        <w:autoSpaceDN w:val="0"/>
        <w:adjustRightInd w:val="0"/>
        <w:spacing w:after="0" w:line="240" w:lineRule="auto"/>
        <w:ind w:left="360"/>
        <w:jc w:val="both"/>
        <w:rPr>
          <w:rFonts w:ascii="Arial" w:hAnsi="Arial" w:cs="Arial"/>
        </w:rPr>
      </w:pPr>
    </w:p>
    <w:p w14:paraId="5A6DC25F" w14:textId="77777777" w:rsidR="002C0BDA" w:rsidRPr="00B61F52" w:rsidRDefault="00A76EF0" w:rsidP="00B61F52">
      <w:pPr>
        <w:autoSpaceDE w:val="0"/>
        <w:autoSpaceDN w:val="0"/>
        <w:adjustRightInd w:val="0"/>
        <w:spacing w:after="0" w:line="240" w:lineRule="auto"/>
        <w:ind w:left="360"/>
        <w:jc w:val="both"/>
        <w:rPr>
          <w:rFonts w:ascii="Arial" w:hAnsi="Arial" w:cs="Arial"/>
        </w:rPr>
      </w:pPr>
      <w:r w:rsidRPr="00B61F52">
        <w:rPr>
          <w:rFonts w:ascii="Arial" w:hAnsi="Arial" w:cs="Arial"/>
        </w:rPr>
        <w:t>Tipo de Trabajo</w:t>
      </w:r>
      <w:r w:rsidRPr="00B61F52">
        <w:rPr>
          <w:rFonts w:ascii="Arial" w:hAnsi="Arial" w:cs="Arial"/>
        </w:rPr>
        <w:tab/>
        <w:t xml:space="preserve">: Auditoría del Proyecto </w:t>
      </w:r>
    </w:p>
    <w:p w14:paraId="3FC68E67" w14:textId="77777777" w:rsidR="002C0BDA" w:rsidRPr="00B61F52" w:rsidRDefault="00A76EF0" w:rsidP="00B61F52">
      <w:pPr>
        <w:autoSpaceDE w:val="0"/>
        <w:autoSpaceDN w:val="0"/>
        <w:adjustRightInd w:val="0"/>
        <w:spacing w:after="0" w:line="240" w:lineRule="auto"/>
        <w:ind w:left="360"/>
        <w:jc w:val="both"/>
        <w:rPr>
          <w:rFonts w:ascii="Arial" w:hAnsi="Arial" w:cs="Arial"/>
          <w:bCs/>
        </w:rPr>
      </w:pPr>
      <w:r w:rsidRPr="00B61F52">
        <w:rPr>
          <w:rFonts w:ascii="Arial" w:hAnsi="Arial" w:cs="Arial"/>
        </w:rPr>
        <w:t>Datos de la institución que solicita el servicio.</w:t>
      </w:r>
      <w:bookmarkEnd w:id="5"/>
      <w:bookmarkEnd w:id="6"/>
      <w:bookmarkEnd w:id="7"/>
      <w:bookmarkEnd w:id="8"/>
    </w:p>
    <w:p w14:paraId="3F51E1BB" w14:textId="77777777" w:rsidR="002C0BDA" w:rsidRPr="00B61F52" w:rsidRDefault="002A14C2" w:rsidP="00B61F52">
      <w:pPr>
        <w:autoSpaceDE w:val="0"/>
        <w:autoSpaceDN w:val="0"/>
        <w:adjustRightInd w:val="0"/>
        <w:spacing w:after="0" w:line="240" w:lineRule="auto"/>
        <w:ind w:left="360"/>
        <w:jc w:val="both"/>
        <w:rPr>
          <w:rFonts w:ascii="Arial" w:hAnsi="Arial" w:cs="Arial"/>
          <w:bCs/>
        </w:rPr>
      </w:pPr>
      <w:r w:rsidRPr="00B61F52">
        <w:rPr>
          <w:rFonts w:ascii="Arial" w:hAnsi="Arial" w:cs="Arial"/>
          <w:bCs/>
        </w:rPr>
        <w:t>Institución: C</w:t>
      </w:r>
      <w:r w:rsidR="00A76EF0" w:rsidRPr="00B61F52">
        <w:rPr>
          <w:rFonts w:ascii="Arial" w:hAnsi="Arial" w:cs="Arial"/>
          <w:bCs/>
        </w:rPr>
        <w:t>aritas Abancay</w:t>
      </w:r>
    </w:p>
    <w:p w14:paraId="434D9461" w14:textId="77777777" w:rsidR="002C0BDA" w:rsidRPr="00B61F52" w:rsidRDefault="00A76EF0" w:rsidP="00B61F52">
      <w:pPr>
        <w:autoSpaceDE w:val="0"/>
        <w:autoSpaceDN w:val="0"/>
        <w:adjustRightInd w:val="0"/>
        <w:spacing w:after="0" w:line="240" w:lineRule="auto"/>
        <w:ind w:left="360"/>
        <w:jc w:val="both"/>
        <w:rPr>
          <w:rFonts w:ascii="Arial" w:hAnsi="Arial" w:cs="Arial"/>
          <w:bCs/>
        </w:rPr>
      </w:pPr>
      <w:r w:rsidRPr="00B61F52">
        <w:rPr>
          <w:rFonts w:ascii="Arial" w:hAnsi="Arial" w:cs="Arial"/>
          <w:bCs/>
        </w:rPr>
        <w:t>Dirección</w:t>
      </w:r>
      <w:r w:rsidRPr="00B61F52">
        <w:rPr>
          <w:rFonts w:ascii="Arial" w:hAnsi="Arial" w:cs="Arial"/>
          <w:bCs/>
        </w:rPr>
        <w:tab/>
        <w:t>: Av. Daniel Alcides Carrión Nº 511 – Abancay – Perú.</w:t>
      </w:r>
    </w:p>
    <w:p w14:paraId="12423817" w14:textId="77777777" w:rsidR="00A76EF0" w:rsidRPr="00B61F52" w:rsidRDefault="002A14C2" w:rsidP="00B61F52">
      <w:pPr>
        <w:autoSpaceDE w:val="0"/>
        <w:autoSpaceDN w:val="0"/>
        <w:adjustRightInd w:val="0"/>
        <w:spacing w:after="0" w:line="240" w:lineRule="auto"/>
        <w:ind w:left="360"/>
        <w:jc w:val="both"/>
        <w:rPr>
          <w:rFonts w:ascii="Arial" w:hAnsi="Arial" w:cs="Arial"/>
          <w:bCs/>
        </w:rPr>
      </w:pPr>
      <w:r w:rsidRPr="00B61F52">
        <w:rPr>
          <w:rFonts w:ascii="Arial" w:hAnsi="Arial" w:cs="Arial"/>
          <w:bCs/>
        </w:rPr>
        <w:t>Representante</w:t>
      </w:r>
      <w:r w:rsidR="00A76EF0" w:rsidRPr="00B61F52">
        <w:rPr>
          <w:rFonts w:ascii="Arial" w:hAnsi="Arial" w:cs="Arial"/>
          <w:lang w:val="es-PE"/>
        </w:rPr>
        <w:t xml:space="preserve">: </w:t>
      </w:r>
      <w:r w:rsidR="00A76EF0" w:rsidRPr="00B61F52">
        <w:rPr>
          <w:rFonts w:ascii="Arial" w:hAnsi="Arial" w:cs="Arial"/>
        </w:rPr>
        <w:t>Ing. Leónidas David Pagaza Castillo – Secretario General</w:t>
      </w:r>
    </w:p>
    <w:p w14:paraId="116E7E95" w14:textId="77777777" w:rsidR="002C0BDA" w:rsidRPr="00B61F52" w:rsidRDefault="00B61F52" w:rsidP="00B61F52">
      <w:pPr>
        <w:jc w:val="both"/>
        <w:rPr>
          <w:rFonts w:ascii="Arial" w:hAnsi="Arial" w:cs="Arial"/>
        </w:rPr>
      </w:pPr>
      <w:r>
        <w:rPr>
          <w:rFonts w:ascii="Arial" w:hAnsi="Arial" w:cs="Arial"/>
        </w:rPr>
        <w:tab/>
      </w:r>
      <w:r>
        <w:rPr>
          <w:rFonts w:ascii="Arial" w:hAnsi="Arial" w:cs="Arial"/>
        </w:rPr>
        <w:tab/>
        <w:t xml:space="preserve">        </w:t>
      </w:r>
      <w:r w:rsidR="00A76EF0" w:rsidRPr="00B61F52">
        <w:rPr>
          <w:rFonts w:ascii="Arial" w:hAnsi="Arial" w:cs="Arial"/>
        </w:rPr>
        <w:t xml:space="preserve">Ing. </w:t>
      </w:r>
      <w:r>
        <w:rPr>
          <w:rFonts w:ascii="Arial" w:hAnsi="Arial" w:cs="Arial"/>
        </w:rPr>
        <w:t>Hivet Palomino Nina</w:t>
      </w:r>
      <w:r w:rsidR="00A76EF0" w:rsidRPr="00B61F52">
        <w:rPr>
          <w:rFonts w:ascii="Arial" w:hAnsi="Arial" w:cs="Arial"/>
        </w:rPr>
        <w:t xml:space="preserve"> – Coordinador del proyecto</w:t>
      </w:r>
      <w:r w:rsidR="002C0BDA" w:rsidRPr="00B61F52">
        <w:rPr>
          <w:rFonts w:ascii="Arial" w:hAnsi="Arial" w:cs="Arial"/>
        </w:rPr>
        <w:t>.</w:t>
      </w:r>
    </w:p>
    <w:p w14:paraId="56FAE4C2" w14:textId="77777777" w:rsidR="00A76EF0" w:rsidRPr="00B61F52" w:rsidRDefault="002A14C2" w:rsidP="00B61F52">
      <w:pPr>
        <w:ind w:firstLine="426"/>
        <w:jc w:val="both"/>
        <w:rPr>
          <w:rFonts w:ascii="Arial" w:hAnsi="Arial" w:cs="Arial"/>
        </w:rPr>
      </w:pPr>
      <w:r w:rsidRPr="00B61F52">
        <w:rPr>
          <w:rFonts w:ascii="Arial" w:hAnsi="Arial" w:cs="Arial"/>
        </w:rPr>
        <w:t>Teléfonos</w:t>
      </w:r>
      <w:r w:rsidR="00A76EF0" w:rsidRPr="00B61F52">
        <w:rPr>
          <w:rFonts w:ascii="Arial" w:hAnsi="Arial" w:cs="Arial"/>
        </w:rPr>
        <w:t>: 083- 321453 RPC 983729754 – 983729827</w:t>
      </w:r>
    </w:p>
    <w:p w14:paraId="7226BD04" w14:textId="77777777" w:rsidR="002C0BDA" w:rsidRPr="00B61F52" w:rsidRDefault="00A76EF0" w:rsidP="00B61F52">
      <w:pPr>
        <w:pStyle w:val="Prrafodelista"/>
        <w:numPr>
          <w:ilvl w:val="0"/>
          <w:numId w:val="1"/>
        </w:numPr>
        <w:autoSpaceDE w:val="0"/>
        <w:autoSpaceDN w:val="0"/>
        <w:adjustRightInd w:val="0"/>
        <w:spacing w:after="0" w:line="240" w:lineRule="auto"/>
        <w:jc w:val="both"/>
        <w:rPr>
          <w:rFonts w:ascii="Arial" w:hAnsi="Arial" w:cs="Arial"/>
          <w:b/>
          <w:bCs/>
        </w:rPr>
      </w:pPr>
      <w:bookmarkStart w:id="9" w:name="_Toc198100749"/>
      <w:bookmarkStart w:id="10" w:name="_Toc198101135"/>
      <w:bookmarkStart w:id="11" w:name="_Toc201394908"/>
      <w:bookmarkStart w:id="12" w:name="_Toc201395201"/>
      <w:bookmarkStart w:id="13" w:name="_Toc201396200"/>
      <w:r w:rsidRPr="00B61F52">
        <w:rPr>
          <w:rFonts w:ascii="Arial" w:hAnsi="Arial" w:cs="Arial"/>
          <w:b/>
          <w:bCs/>
        </w:rPr>
        <w:t>INTRODUCCION:</w:t>
      </w:r>
      <w:bookmarkEnd w:id="9"/>
      <w:bookmarkEnd w:id="10"/>
      <w:bookmarkEnd w:id="11"/>
      <w:bookmarkEnd w:id="12"/>
      <w:bookmarkEnd w:id="13"/>
    </w:p>
    <w:p w14:paraId="532E3ACA" w14:textId="77777777" w:rsidR="00CA040D" w:rsidRPr="00B61F52" w:rsidRDefault="00CA040D" w:rsidP="00B61F52">
      <w:pPr>
        <w:autoSpaceDE w:val="0"/>
        <w:autoSpaceDN w:val="0"/>
        <w:adjustRightInd w:val="0"/>
        <w:spacing w:after="0" w:line="240" w:lineRule="auto"/>
        <w:ind w:left="360"/>
        <w:jc w:val="both"/>
        <w:rPr>
          <w:rFonts w:ascii="Arial" w:hAnsi="Arial" w:cs="Arial"/>
        </w:rPr>
      </w:pPr>
    </w:p>
    <w:p w14:paraId="2F92266F" w14:textId="77777777" w:rsidR="00A716B3" w:rsidRPr="00B61F52" w:rsidRDefault="00CA040D" w:rsidP="00B61F52">
      <w:pPr>
        <w:autoSpaceDE w:val="0"/>
        <w:autoSpaceDN w:val="0"/>
        <w:adjustRightInd w:val="0"/>
        <w:spacing w:after="0" w:line="240" w:lineRule="auto"/>
        <w:jc w:val="both"/>
        <w:rPr>
          <w:rFonts w:ascii="Arial" w:hAnsi="Arial" w:cs="Arial"/>
        </w:rPr>
      </w:pPr>
      <w:r w:rsidRPr="00B61F52">
        <w:rPr>
          <w:rFonts w:ascii="Arial" w:hAnsi="Arial" w:cs="Arial"/>
        </w:rPr>
        <w:t>El presente proyecto ha sido financiado por la XUNTA DE GALICIA</w:t>
      </w:r>
      <w:r w:rsidR="00A716B3" w:rsidRPr="00B61F52">
        <w:rPr>
          <w:rFonts w:ascii="Arial" w:hAnsi="Arial" w:cs="Arial"/>
        </w:rPr>
        <w:t>,</w:t>
      </w:r>
      <w:r w:rsidRPr="00B61F52">
        <w:rPr>
          <w:rFonts w:ascii="Arial" w:hAnsi="Arial" w:cs="Arial"/>
        </w:rPr>
        <w:t xml:space="preserve"> </w:t>
      </w:r>
      <w:r w:rsidR="00BE3127" w:rsidRPr="00B61F52">
        <w:rPr>
          <w:rFonts w:ascii="Arial" w:hAnsi="Arial" w:cs="Arial"/>
        </w:rPr>
        <w:t>según</w:t>
      </w:r>
      <w:r w:rsidR="00A716B3" w:rsidRPr="00B61F52">
        <w:rPr>
          <w:rFonts w:ascii="Arial" w:hAnsi="Arial" w:cs="Arial"/>
        </w:rPr>
        <w:t xml:space="preserve"> lo establecido en el </w:t>
      </w:r>
      <w:r w:rsidR="00BE3127" w:rsidRPr="00B61F52">
        <w:rPr>
          <w:rFonts w:ascii="Arial" w:hAnsi="Arial" w:cs="Arial"/>
        </w:rPr>
        <w:t>artículo</w:t>
      </w:r>
      <w:r w:rsidR="00A716B3" w:rsidRPr="00B61F52">
        <w:rPr>
          <w:rFonts w:ascii="Arial" w:hAnsi="Arial" w:cs="Arial"/>
        </w:rPr>
        <w:t xml:space="preserve"> 15 de la Orden del 24 de marzo 2023, por la que se aprueban las</w:t>
      </w:r>
      <w:r w:rsidR="00B61F52">
        <w:rPr>
          <w:rFonts w:ascii="Arial" w:hAnsi="Arial" w:cs="Arial"/>
        </w:rPr>
        <w:t xml:space="preserve"> </w:t>
      </w:r>
      <w:r w:rsidR="00A716B3" w:rsidRPr="00B61F52">
        <w:rPr>
          <w:rFonts w:ascii="Arial" w:hAnsi="Arial" w:cs="Arial"/>
        </w:rPr>
        <w:t>bases reguladoras de la concesión de subvenciones, en régimen de concurrencia</w:t>
      </w:r>
      <w:r w:rsidR="00BE3127" w:rsidRPr="00B61F52">
        <w:rPr>
          <w:rFonts w:ascii="Arial" w:hAnsi="Arial" w:cs="Arial"/>
        </w:rPr>
        <w:t xml:space="preserve"> </w:t>
      </w:r>
      <w:r w:rsidR="00A716B3" w:rsidRPr="00B61F52">
        <w:rPr>
          <w:rFonts w:ascii="Arial" w:hAnsi="Arial" w:cs="Arial"/>
        </w:rPr>
        <w:t xml:space="preserve">competitiva, para a ejecución de proyectos de acción humanitaria en el exterior y se procede a su convocatoria para el año 2023, con fecha  de 27 de </w:t>
      </w:r>
      <w:proofErr w:type="spellStart"/>
      <w:r w:rsidR="00A716B3" w:rsidRPr="00B61F52">
        <w:rPr>
          <w:rFonts w:ascii="Arial" w:hAnsi="Arial" w:cs="Arial"/>
        </w:rPr>
        <w:t>xuño</w:t>
      </w:r>
      <w:proofErr w:type="spellEnd"/>
      <w:r w:rsidR="00A716B3" w:rsidRPr="00B61F52">
        <w:rPr>
          <w:rFonts w:ascii="Arial" w:hAnsi="Arial" w:cs="Arial"/>
        </w:rPr>
        <w:t xml:space="preserve"> de 2023.  El Director </w:t>
      </w:r>
      <w:proofErr w:type="spellStart"/>
      <w:r w:rsidR="00A716B3" w:rsidRPr="00B61F52">
        <w:rPr>
          <w:rFonts w:ascii="Arial" w:hAnsi="Arial" w:cs="Arial"/>
        </w:rPr>
        <w:t>Xeral</w:t>
      </w:r>
      <w:proofErr w:type="spellEnd"/>
      <w:r w:rsidR="00A716B3" w:rsidRPr="00B61F52">
        <w:rPr>
          <w:rFonts w:ascii="Arial" w:hAnsi="Arial" w:cs="Arial"/>
        </w:rPr>
        <w:t xml:space="preserve"> de </w:t>
      </w:r>
      <w:proofErr w:type="spellStart"/>
      <w:r w:rsidR="00A716B3" w:rsidRPr="00B61F52">
        <w:rPr>
          <w:rFonts w:ascii="Arial" w:hAnsi="Arial" w:cs="Arial"/>
        </w:rPr>
        <w:t>Relacións</w:t>
      </w:r>
      <w:proofErr w:type="spellEnd"/>
      <w:r w:rsidR="00A716B3" w:rsidRPr="00B61F52">
        <w:rPr>
          <w:rFonts w:ascii="Arial" w:hAnsi="Arial" w:cs="Arial"/>
        </w:rPr>
        <w:t xml:space="preserve"> Exteriores e coa UE, por delegación del vicepresidente segundo y </w:t>
      </w:r>
      <w:proofErr w:type="spellStart"/>
      <w:r w:rsidR="00A716B3" w:rsidRPr="00B61F52">
        <w:rPr>
          <w:rFonts w:ascii="Arial" w:hAnsi="Arial" w:cs="Arial"/>
        </w:rPr>
        <w:t>Conselleiro</w:t>
      </w:r>
      <w:proofErr w:type="spellEnd"/>
      <w:r w:rsidR="00A716B3" w:rsidRPr="00B61F52">
        <w:rPr>
          <w:rFonts w:ascii="Arial" w:hAnsi="Arial" w:cs="Arial"/>
        </w:rPr>
        <w:t xml:space="preserve"> de Presidencia, </w:t>
      </w:r>
      <w:proofErr w:type="spellStart"/>
      <w:r w:rsidR="00A716B3" w:rsidRPr="00B61F52">
        <w:rPr>
          <w:rFonts w:ascii="Arial" w:hAnsi="Arial" w:cs="Arial"/>
        </w:rPr>
        <w:t>Xustiza</w:t>
      </w:r>
      <w:proofErr w:type="spellEnd"/>
      <w:r w:rsidR="00A716B3" w:rsidRPr="00B61F52">
        <w:rPr>
          <w:rFonts w:ascii="Arial" w:hAnsi="Arial" w:cs="Arial"/>
        </w:rPr>
        <w:t xml:space="preserve"> e Deportes, adoptó la Resolución de las </w:t>
      </w:r>
      <w:r w:rsidR="00B61F52">
        <w:rPr>
          <w:rFonts w:ascii="Arial" w:hAnsi="Arial" w:cs="Arial"/>
        </w:rPr>
        <w:t xml:space="preserve"> </w:t>
      </w:r>
      <w:r w:rsidR="00A716B3" w:rsidRPr="00B61F52">
        <w:rPr>
          <w:rFonts w:ascii="Arial" w:hAnsi="Arial" w:cs="Arial"/>
        </w:rPr>
        <w:t xml:space="preserve">ayudas, en la que se establece lo </w:t>
      </w:r>
      <w:r w:rsidR="00BE3127" w:rsidRPr="00B61F52">
        <w:rPr>
          <w:rFonts w:ascii="Arial" w:hAnsi="Arial" w:cs="Arial"/>
        </w:rPr>
        <w:t>siguiente</w:t>
      </w:r>
      <w:r w:rsidR="00A716B3" w:rsidRPr="00B61F52">
        <w:rPr>
          <w:rFonts w:ascii="Arial" w:hAnsi="Arial" w:cs="Arial"/>
        </w:rPr>
        <w:t>:</w:t>
      </w:r>
    </w:p>
    <w:p w14:paraId="14D93C01" w14:textId="77777777" w:rsidR="00A716B3" w:rsidRPr="00B61F52" w:rsidRDefault="00A716B3" w:rsidP="00B61F52">
      <w:pPr>
        <w:autoSpaceDE w:val="0"/>
        <w:autoSpaceDN w:val="0"/>
        <w:adjustRightInd w:val="0"/>
        <w:spacing w:after="0" w:line="240" w:lineRule="auto"/>
        <w:jc w:val="both"/>
        <w:rPr>
          <w:rFonts w:ascii="Arial" w:hAnsi="Arial" w:cs="Arial"/>
        </w:rPr>
      </w:pPr>
    </w:p>
    <w:p w14:paraId="6CDFB75F" w14:textId="77777777" w:rsidR="00A716B3" w:rsidRPr="00B61F52" w:rsidRDefault="00A716B3" w:rsidP="00B61F52">
      <w:pPr>
        <w:autoSpaceDE w:val="0"/>
        <w:autoSpaceDN w:val="0"/>
        <w:adjustRightInd w:val="0"/>
        <w:spacing w:after="0" w:line="240" w:lineRule="auto"/>
        <w:jc w:val="both"/>
        <w:rPr>
          <w:rFonts w:ascii="Arial" w:hAnsi="Arial" w:cs="Arial"/>
        </w:rPr>
      </w:pPr>
      <w:r w:rsidRPr="00B61F52">
        <w:rPr>
          <w:rFonts w:ascii="Arial" w:hAnsi="Arial" w:cs="Arial"/>
        </w:rPr>
        <w:t>“</w:t>
      </w:r>
      <w:r w:rsidRPr="00B61F52">
        <w:rPr>
          <w:rFonts w:ascii="Arial" w:hAnsi="Arial" w:cs="Arial"/>
          <w:b/>
          <w:bCs/>
        </w:rPr>
        <w:t>Conceder a la</w:t>
      </w:r>
      <w:r w:rsidRPr="00B61F52">
        <w:rPr>
          <w:rFonts w:ascii="Arial" w:hAnsi="Arial" w:cs="Arial"/>
        </w:rPr>
        <w:t xml:space="preserve"> entidad FUNDACION CUME PARA EL DESARROLLO DE CULTURAS Y</w:t>
      </w:r>
    </w:p>
    <w:p w14:paraId="5D8A9C83" w14:textId="77777777" w:rsidR="00A716B3" w:rsidRPr="00B61F52" w:rsidRDefault="00A716B3" w:rsidP="00B61F52">
      <w:pPr>
        <w:autoSpaceDE w:val="0"/>
        <w:autoSpaceDN w:val="0"/>
        <w:adjustRightInd w:val="0"/>
        <w:spacing w:after="0" w:line="240" w:lineRule="auto"/>
        <w:jc w:val="both"/>
        <w:rPr>
          <w:rFonts w:ascii="Arial" w:hAnsi="Arial" w:cs="Arial"/>
        </w:rPr>
      </w:pPr>
      <w:r w:rsidRPr="00B61F52">
        <w:rPr>
          <w:rFonts w:ascii="Arial" w:hAnsi="Arial" w:cs="Arial"/>
        </w:rPr>
        <w:t xml:space="preserve">PUEBLOS una ayuda por importe total de 69.989,89 euros para </w:t>
      </w:r>
      <w:r w:rsidR="00BE3127" w:rsidRPr="00B61F52">
        <w:rPr>
          <w:rFonts w:ascii="Arial" w:hAnsi="Arial" w:cs="Arial"/>
        </w:rPr>
        <w:t>l</w:t>
      </w:r>
      <w:r w:rsidRPr="00B61F52">
        <w:rPr>
          <w:rFonts w:ascii="Arial" w:hAnsi="Arial" w:cs="Arial"/>
        </w:rPr>
        <w:t>a ejecución del proyecto</w:t>
      </w:r>
    </w:p>
    <w:p w14:paraId="29A34819" w14:textId="77777777" w:rsidR="00A716B3" w:rsidRPr="00B61F52" w:rsidRDefault="00BE3127" w:rsidP="00B61F52">
      <w:pPr>
        <w:autoSpaceDE w:val="0"/>
        <w:autoSpaceDN w:val="0"/>
        <w:adjustRightInd w:val="0"/>
        <w:spacing w:after="0" w:line="240" w:lineRule="auto"/>
        <w:jc w:val="both"/>
        <w:rPr>
          <w:rFonts w:ascii="Arial" w:hAnsi="Arial" w:cs="Arial"/>
          <w:b/>
          <w:bCs/>
        </w:rPr>
      </w:pPr>
      <w:r w:rsidRPr="00B61F52">
        <w:rPr>
          <w:rFonts w:ascii="Arial" w:hAnsi="Arial" w:cs="Arial"/>
        </w:rPr>
        <w:t>“</w:t>
      </w:r>
      <w:r w:rsidR="00A716B3" w:rsidRPr="00B61F52">
        <w:rPr>
          <w:rFonts w:ascii="Arial" w:hAnsi="Arial" w:cs="Arial"/>
        </w:rPr>
        <w:t xml:space="preserve">Respuesta ante la emergencia humanitaria provocada por el cambio climático en la Comunidad Andina Indígena de Totora y refuerzo de su capacidad de resiliencia. Apurímac. Perú”, </w:t>
      </w:r>
      <w:r w:rsidR="00D86B82" w:rsidRPr="00B61F52">
        <w:rPr>
          <w:rFonts w:ascii="Arial" w:hAnsi="Arial" w:cs="Arial"/>
        </w:rPr>
        <w:t>distribuido</w:t>
      </w:r>
      <w:r w:rsidR="00A716B3" w:rsidRPr="00B61F52">
        <w:rPr>
          <w:rFonts w:ascii="Arial" w:hAnsi="Arial" w:cs="Arial"/>
        </w:rPr>
        <w:t xml:space="preserve"> en las siguientes anualidades: </w:t>
      </w:r>
      <w:r w:rsidR="00A716B3" w:rsidRPr="00B61F52">
        <w:rPr>
          <w:rFonts w:ascii="Arial" w:hAnsi="Arial" w:cs="Arial"/>
          <w:b/>
          <w:bCs/>
        </w:rPr>
        <w:t>en el año 2023 por importe de 69.989,89 euros.</w:t>
      </w:r>
    </w:p>
    <w:p w14:paraId="7811C03E" w14:textId="77777777" w:rsidR="00A716B3" w:rsidRPr="00B61F52" w:rsidRDefault="00A716B3" w:rsidP="00B61F52">
      <w:pPr>
        <w:autoSpaceDE w:val="0"/>
        <w:autoSpaceDN w:val="0"/>
        <w:adjustRightInd w:val="0"/>
        <w:spacing w:after="0" w:line="240" w:lineRule="auto"/>
        <w:jc w:val="both"/>
        <w:rPr>
          <w:rFonts w:ascii="Arial" w:hAnsi="Arial" w:cs="Arial"/>
        </w:rPr>
      </w:pPr>
    </w:p>
    <w:p w14:paraId="5C091092" w14:textId="77777777" w:rsidR="00A716B3" w:rsidRPr="00B61F52" w:rsidRDefault="00A716B3" w:rsidP="00B61F52">
      <w:pPr>
        <w:autoSpaceDE w:val="0"/>
        <w:autoSpaceDN w:val="0"/>
        <w:adjustRightInd w:val="0"/>
        <w:spacing w:after="0" w:line="240" w:lineRule="auto"/>
        <w:ind w:left="360"/>
        <w:jc w:val="both"/>
        <w:rPr>
          <w:rFonts w:ascii="Arial" w:hAnsi="Arial" w:cs="Arial"/>
        </w:rPr>
      </w:pPr>
    </w:p>
    <w:p w14:paraId="62CD893A" w14:textId="77777777" w:rsidR="00CA040D" w:rsidRPr="00B61F52" w:rsidRDefault="00D86B82" w:rsidP="00B61F52">
      <w:pPr>
        <w:autoSpaceDE w:val="0"/>
        <w:autoSpaceDN w:val="0"/>
        <w:adjustRightInd w:val="0"/>
        <w:spacing w:after="0" w:line="240" w:lineRule="auto"/>
        <w:jc w:val="both"/>
        <w:rPr>
          <w:rFonts w:ascii="Arial" w:hAnsi="Arial" w:cs="Arial"/>
        </w:rPr>
      </w:pPr>
      <w:r w:rsidRPr="00B61F52">
        <w:rPr>
          <w:rFonts w:ascii="Arial" w:hAnsi="Arial" w:cs="Arial"/>
        </w:rPr>
        <w:t>T</w:t>
      </w:r>
      <w:r w:rsidR="00CA040D" w:rsidRPr="00B61F52">
        <w:rPr>
          <w:rFonts w:ascii="Arial" w:hAnsi="Arial" w:cs="Arial"/>
        </w:rPr>
        <w:t xml:space="preserve">al y como establecen las bases de su convocatoria, </w:t>
      </w:r>
      <w:r w:rsidR="00CA040D" w:rsidRPr="00B61F52">
        <w:rPr>
          <w:rFonts w:ascii="Arial" w:hAnsi="Arial" w:cs="Arial"/>
          <w:b/>
          <w:u w:val="single"/>
        </w:rPr>
        <w:t xml:space="preserve">convocamos la contratación de una Auditoría de Cuentas, que deberá ser </w:t>
      </w:r>
      <w:r w:rsidR="002A14C2" w:rsidRPr="00B61F52">
        <w:rPr>
          <w:rFonts w:ascii="Arial" w:hAnsi="Arial" w:cs="Arial"/>
          <w:b/>
          <w:u w:val="single"/>
        </w:rPr>
        <w:t>realizada</w:t>
      </w:r>
      <w:r w:rsidR="00A76EF0" w:rsidRPr="00B61F52">
        <w:rPr>
          <w:rFonts w:ascii="Arial" w:hAnsi="Arial" w:cs="Arial"/>
          <w:b/>
          <w:u w:val="single"/>
        </w:rPr>
        <w:t xml:space="preserve"> durante el mes de </w:t>
      </w:r>
      <w:r w:rsidRPr="00B61F52">
        <w:rPr>
          <w:rFonts w:ascii="Arial" w:hAnsi="Arial" w:cs="Arial"/>
          <w:b/>
          <w:u w:val="single"/>
        </w:rPr>
        <w:t>enero de 2024.</w:t>
      </w:r>
    </w:p>
    <w:p w14:paraId="02166E42" w14:textId="77777777" w:rsidR="00623E6F" w:rsidRPr="00B61F52" w:rsidRDefault="00623E6F" w:rsidP="00B61F52">
      <w:pPr>
        <w:autoSpaceDE w:val="0"/>
        <w:autoSpaceDN w:val="0"/>
        <w:adjustRightInd w:val="0"/>
        <w:spacing w:after="0" w:line="240" w:lineRule="auto"/>
        <w:ind w:left="360"/>
        <w:jc w:val="both"/>
        <w:rPr>
          <w:rFonts w:ascii="Arial" w:hAnsi="Arial" w:cs="Arial"/>
        </w:rPr>
      </w:pPr>
    </w:p>
    <w:p w14:paraId="31909AF1" w14:textId="77777777" w:rsidR="00CA040D" w:rsidRPr="00B61F52" w:rsidRDefault="00CA040D" w:rsidP="00B61F52">
      <w:pPr>
        <w:autoSpaceDE w:val="0"/>
        <w:autoSpaceDN w:val="0"/>
        <w:adjustRightInd w:val="0"/>
        <w:spacing w:after="0" w:line="240" w:lineRule="auto"/>
        <w:ind w:left="360"/>
        <w:jc w:val="both"/>
        <w:rPr>
          <w:rFonts w:ascii="Arial" w:hAnsi="Arial" w:cs="Arial"/>
        </w:rPr>
      </w:pPr>
    </w:p>
    <w:p w14:paraId="1394D58A" w14:textId="77777777" w:rsidR="002C0BDA" w:rsidRPr="00B61F52" w:rsidRDefault="009C250B"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t xml:space="preserve">OBJETIVO Y ALCANCE DE </w:t>
      </w:r>
      <w:r w:rsidR="007C7DE0" w:rsidRPr="00B61F52">
        <w:rPr>
          <w:rFonts w:ascii="Arial" w:hAnsi="Arial" w:cs="Arial"/>
          <w:b/>
          <w:bCs/>
        </w:rPr>
        <w:t>LA AUDITORIA</w:t>
      </w:r>
    </w:p>
    <w:p w14:paraId="4FD0CC46" w14:textId="77777777" w:rsidR="00623E6F" w:rsidRPr="00B61F52" w:rsidRDefault="00623E6F" w:rsidP="00B61F52">
      <w:pPr>
        <w:pStyle w:val="Prrafodelista"/>
        <w:autoSpaceDE w:val="0"/>
        <w:autoSpaceDN w:val="0"/>
        <w:adjustRightInd w:val="0"/>
        <w:spacing w:after="0" w:line="240" w:lineRule="auto"/>
        <w:jc w:val="both"/>
        <w:rPr>
          <w:rFonts w:ascii="Arial" w:hAnsi="Arial" w:cs="Arial"/>
          <w:b/>
          <w:bCs/>
        </w:rPr>
      </w:pPr>
    </w:p>
    <w:p w14:paraId="18397BAA" w14:textId="77777777" w:rsidR="002C0BDA" w:rsidRPr="00B61F52" w:rsidRDefault="00807A81" w:rsidP="00B61F52">
      <w:pPr>
        <w:autoSpaceDE w:val="0"/>
        <w:autoSpaceDN w:val="0"/>
        <w:adjustRightInd w:val="0"/>
        <w:spacing w:after="0" w:line="240" w:lineRule="auto"/>
        <w:jc w:val="both"/>
        <w:rPr>
          <w:rFonts w:ascii="Arial" w:hAnsi="Arial" w:cs="Arial"/>
        </w:rPr>
      </w:pPr>
      <w:r w:rsidRPr="00B61F52">
        <w:rPr>
          <w:rFonts w:ascii="Arial" w:hAnsi="Arial" w:cs="Arial"/>
        </w:rPr>
        <w:t xml:space="preserve">El </w:t>
      </w:r>
      <w:r w:rsidR="009C250B" w:rsidRPr="00B61F52">
        <w:rPr>
          <w:rFonts w:ascii="Arial" w:hAnsi="Arial" w:cs="Arial"/>
        </w:rPr>
        <w:t>trabajo tendrá por objeto llevar a cabo las revisiones que se citan a</w:t>
      </w:r>
      <w:r w:rsidRPr="00B61F52">
        <w:rPr>
          <w:rFonts w:ascii="Arial" w:hAnsi="Arial" w:cs="Arial"/>
        </w:rPr>
        <w:t xml:space="preserve"> </w:t>
      </w:r>
      <w:r w:rsidR="009C250B" w:rsidRPr="00B61F52">
        <w:rPr>
          <w:rFonts w:ascii="Arial" w:hAnsi="Arial" w:cs="Arial"/>
        </w:rPr>
        <w:t>continuación sobre la Cuenta Justificativa presentada por la Fundación como</w:t>
      </w:r>
      <w:r w:rsidRPr="00B61F52">
        <w:rPr>
          <w:rFonts w:ascii="Arial" w:hAnsi="Arial" w:cs="Arial"/>
        </w:rPr>
        <w:t xml:space="preserve"> </w:t>
      </w:r>
      <w:r w:rsidR="009C250B" w:rsidRPr="00B61F52">
        <w:rPr>
          <w:rFonts w:ascii="Arial" w:hAnsi="Arial" w:cs="Arial"/>
        </w:rPr>
        <w:t>beneficiaria de la ayuda del Proyecto:</w:t>
      </w:r>
    </w:p>
    <w:p w14:paraId="7049E140"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 xml:space="preserve">Comprensión de las obligaciones impuestas al beneficiario. </w:t>
      </w:r>
      <w:r w:rsidR="00807A81" w:rsidRPr="00B61F52">
        <w:rPr>
          <w:rFonts w:ascii="Arial" w:hAnsi="Arial" w:cs="Arial"/>
        </w:rPr>
        <w:t>Se a</w:t>
      </w:r>
      <w:r w:rsidRPr="00B61F52">
        <w:rPr>
          <w:rFonts w:ascii="Arial" w:hAnsi="Arial" w:cs="Arial"/>
        </w:rPr>
        <w:t>nalizar</w:t>
      </w:r>
      <w:r w:rsidR="00807A81" w:rsidRPr="00B61F52">
        <w:rPr>
          <w:rFonts w:ascii="Arial" w:hAnsi="Arial" w:cs="Arial"/>
        </w:rPr>
        <w:t>á</w:t>
      </w:r>
      <w:r w:rsidRPr="00B61F52">
        <w:rPr>
          <w:rFonts w:ascii="Arial" w:hAnsi="Arial" w:cs="Arial"/>
        </w:rPr>
        <w:t xml:space="preserve"> la</w:t>
      </w:r>
      <w:r w:rsidR="00F56412" w:rsidRPr="00B61F52">
        <w:rPr>
          <w:rFonts w:ascii="Arial" w:hAnsi="Arial" w:cs="Arial"/>
        </w:rPr>
        <w:t xml:space="preserve"> </w:t>
      </w:r>
      <w:r w:rsidRPr="00B61F52">
        <w:rPr>
          <w:rFonts w:ascii="Arial" w:hAnsi="Arial" w:cs="Arial"/>
        </w:rPr>
        <w:t>normativa reguladora de la subvención así como la convocatoria y la resolución de</w:t>
      </w:r>
      <w:r w:rsidR="00F56412" w:rsidRPr="00B61F52">
        <w:rPr>
          <w:rFonts w:ascii="Arial" w:hAnsi="Arial" w:cs="Arial"/>
        </w:rPr>
        <w:t xml:space="preserve"> </w:t>
      </w:r>
      <w:r w:rsidRPr="00B61F52">
        <w:rPr>
          <w:rFonts w:ascii="Arial" w:hAnsi="Arial" w:cs="Arial"/>
        </w:rPr>
        <w:t>concesión y cuanta documentación establezca las obligaciones impuestas al</w:t>
      </w:r>
      <w:r w:rsidR="00F56412" w:rsidRPr="00B61F52">
        <w:rPr>
          <w:rFonts w:ascii="Arial" w:hAnsi="Arial" w:cs="Arial"/>
        </w:rPr>
        <w:t xml:space="preserve"> </w:t>
      </w:r>
      <w:r w:rsidRPr="00B61F52">
        <w:rPr>
          <w:rFonts w:ascii="Arial" w:hAnsi="Arial" w:cs="Arial"/>
        </w:rPr>
        <w:t xml:space="preserve">beneficiario de la subvención </w:t>
      </w:r>
      <w:r w:rsidR="00807A81" w:rsidRPr="00B61F52">
        <w:rPr>
          <w:rFonts w:ascii="Arial" w:hAnsi="Arial" w:cs="Arial"/>
        </w:rPr>
        <w:t xml:space="preserve">y su socio local </w:t>
      </w:r>
      <w:r w:rsidRPr="00B61F52">
        <w:rPr>
          <w:rFonts w:ascii="Arial" w:hAnsi="Arial" w:cs="Arial"/>
        </w:rPr>
        <w:t>y al auditor respecto a la revisión a realizar.</w:t>
      </w:r>
    </w:p>
    <w:p w14:paraId="5D5352CD"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lastRenderedPageBreak/>
        <w:t xml:space="preserve">Solicitud de la cuenta justificativa. </w:t>
      </w:r>
      <w:r w:rsidR="00807A81" w:rsidRPr="00B61F52">
        <w:rPr>
          <w:rFonts w:ascii="Arial" w:hAnsi="Arial" w:cs="Arial"/>
        </w:rPr>
        <w:t>Se r</w:t>
      </w:r>
      <w:r w:rsidRPr="00B61F52">
        <w:rPr>
          <w:rFonts w:ascii="Arial" w:hAnsi="Arial" w:cs="Arial"/>
        </w:rPr>
        <w:t>equerir</w:t>
      </w:r>
      <w:r w:rsidR="00807A81" w:rsidRPr="00B61F52">
        <w:rPr>
          <w:rFonts w:ascii="Arial" w:hAnsi="Arial" w:cs="Arial"/>
        </w:rPr>
        <w:t>á</w:t>
      </w:r>
      <w:r w:rsidRPr="00B61F52">
        <w:rPr>
          <w:rFonts w:ascii="Arial" w:hAnsi="Arial" w:cs="Arial"/>
        </w:rPr>
        <w:t xml:space="preserve"> la cuenta justificativa y </w:t>
      </w:r>
      <w:r w:rsidR="00807A81" w:rsidRPr="00B61F52">
        <w:rPr>
          <w:rFonts w:ascii="Arial" w:hAnsi="Arial" w:cs="Arial"/>
        </w:rPr>
        <w:t>se</w:t>
      </w:r>
      <w:r w:rsidR="00F56412" w:rsidRPr="00B61F52">
        <w:rPr>
          <w:rFonts w:ascii="Arial" w:hAnsi="Arial" w:cs="Arial"/>
        </w:rPr>
        <w:t xml:space="preserve"> </w:t>
      </w:r>
      <w:r w:rsidRPr="00B61F52">
        <w:rPr>
          <w:rFonts w:ascii="Arial" w:hAnsi="Arial" w:cs="Arial"/>
        </w:rPr>
        <w:t>asegurar</w:t>
      </w:r>
      <w:r w:rsidR="00807A81" w:rsidRPr="00B61F52">
        <w:rPr>
          <w:rFonts w:ascii="Arial" w:hAnsi="Arial" w:cs="Arial"/>
        </w:rPr>
        <w:t>á</w:t>
      </w:r>
      <w:r w:rsidRPr="00B61F52">
        <w:rPr>
          <w:rFonts w:ascii="Arial" w:hAnsi="Arial" w:cs="Arial"/>
        </w:rPr>
        <w:t xml:space="preserve"> de que contiene todos los elementos señalados en el artículo 74 del</w:t>
      </w:r>
      <w:r w:rsidR="00F56412" w:rsidRPr="00B61F52">
        <w:rPr>
          <w:rFonts w:ascii="Arial" w:hAnsi="Arial" w:cs="Arial"/>
        </w:rPr>
        <w:t xml:space="preserve"> </w:t>
      </w:r>
      <w:r w:rsidRPr="00B61F52">
        <w:rPr>
          <w:rFonts w:ascii="Arial" w:hAnsi="Arial" w:cs="Arial"/>
        </w:rPr>
        <w:t>Reglamento de la Ley General de Subvenciones y, en especial, los establecidos en</w:t>
      </w:r>
      <w:r w:rsidR="00F56412" w:rsidRPr="00B61F52">
        <w:rPr>
          <w:rFonts w:ascii="Arial" w:hAnsi="Arial" w:cs="Arial"/>
        </w:rPr>
        <w:t xml:space="preserve"> </w:t>
      </w:r>
      <w:r w:rsidRPr="00B61F52">
        <w:rPr>
          <w:rFonts w:ascii="Arial" w:hAnsi="Arial" w:cs="Arial"/>
        </w:rPr>
        <w:t xml:space="preserve">las bases reguladoras de la subvención y en la convocatoria. </w:t>
      </w:r>
    </w:p>
    <w:p w14:paraId="609C7ABB"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Revisión de la Memoria de actuación.</w:t>
      </w:r>
      <w:r w:rsidR="00807A81" w:rsidRPr="00B61F52">
        <w:rPr>
          <w:rFonts w:ascii="Arial" w:hAnsi="Arial" w:cs="Arial"/>
        </w:rPr>
        <w:t xml:space="preserve"> Se a</w:t>
      </w:r>
      <w:r w:rsidRPr="00B61F52">
        <w:rPr>
          <w:rFonts w:ascii="Arial" w:hAnsi="Arial" w:cs="Arial"/>
        </w:rPr>
        <w:t>nalizar</w:t>
      </w:r>
      <w:r w:rsidR="00807A81" w:rsidRPr="00B61F52">
        <w:rPr>
          <w:rFonts w:ascii="Arial" w:hAnsi="Arial" w:cs="Arial"/>
        </w:rPr>
        <w:t>á</w:t>
      </w:r>
      <w:r w:rsidRPr="00B61F52">
        <w:rPr>
          <w:rFonts w:ascii="Arial" w:hAnsi="Arial" w:cs="Arial"/>
        </w:rPr>
        <w:t xml:space="preserve"> el contenido de la memoria</w:t>
      </w:r>
      <w:r w:rsidR="00F56412" w:rsidRPr="00B61F52">
        <w:rPr>
          <w:rFonts w:ascii="Arial" w:hAnsi="Arial" w:cs="Arial"/>
        </w:rPr>
        <w:t xml:space="preserve"> </w:t>
      </w:r>
      <w:r w:rsidRPr="00B61F52">
        <w:rPr>
          <w:rFonts w:ascii="Arial" w:hAnsi="Arial" w:cs="Arial"/>
        </w:rPr>
        <w:t xml:space="preserve">de actuación y </w:t>
      </w:r>
      <w:r w:rsidR="00807A81" w:rsidRPr="00B61F52">
        <w:rPr>
          <w:rFonts w:ascii="Arial" w:hAnsi="Arial" w:cs="Arial"/>
        </w:rPr>
        <w:t>la</w:t>
      </w:r>
      <w:r w:rsidRPr="00B61F52">
        <w:rPr>
          <w:rFonts w:ascii="Arial" w:hAnsi="Arial" w:cs="Arial"/>
        </w:rPr>
        <w:t xml:space="preserve"> concordancia entre la información contenida en esta memoria y los documentos</w:t>
      </w:r>
      <w:r w:rsidR="00807A81" w:rsidRPr="00B61F52">
        <w:rPr>
          <w:rFonts w:ascii="Arial" w:hAnsi="Arial" w:cs="Arial"/>
        </w:rPr>
        <w:t xml:space="preserve"> </w:t>
      </w:r>
      <w:r w:rsidRPr="00B61F52">
        <w:rPr>
          <w:rFonts w:ascii="Arial" w:hAnsi="Arial" w:cs="Arial"/>
        </w:rPr>
        <w:t>que hayan servido de base para realizar la revisión de la justificación económica.</w:t>
      </w:r>
    </w:p>
    <w:p w14:paraId="6E1D463A"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Revisión de la Memoria económica abreviada. Esta revisión abarcará la totalidad</w:t>
      </w:r>
      <w:r w:rsidR="00F56412" w:rsidRPr="00B61F52">
        <w:rPr>
          <w:rFonts w:ascii="Arial" w:hAnsi="Arial" w:cs="Arial"/>
        </w:rPr>
        <w:t xml:space="preserve"> </w:t>
      </w:r>
      <w:r w:rsidRPr="00B61F52">
        <w:rPr>
          <w:rFonts w:ascii="Arial" w:hAnsi="Arial" w:cs="Arial"/>
        </w:rPr>
        <w:t>de los gastos incurridos en la realización de las actividades subvencionadas y consistirá en</w:t>
      </w:r>
      <w:r w:rsidR="00807A81" w:rsidRPr="00B61F52">
        <w:rPr>
          <w:rFonts w:ascii="Arial" w:hAnsi="Arial" w:cs="Arial"/>
        </w:rPr>
        <w:t xml:space="preserve"> </w:t>
      </w:r>
      <w:r w:rsidRPr="00B61F52">
        <w:rPr>
          <w:rFonts w:ascii="Arial" w:hAnsi="Arial" w:cs="Arial"/>
        </w:rPr>
        <w:t>comprobar los siguientes extremos:</w:t>
      </w:r>
    </w:p>
    <w:p w14:paraId="741C074B"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Que la información económica contenida en la Memoria está soportada por</w:t>
      </w:r>
      <w:r w:rsidR="00F56412" w:rsidRPr="00B61F52">
        <w:rPr>
          <w:rFonts w:ascii="Arial" w:hAnsi="Arial" w:cs="Arial"/>
        </w:rPr>
        <w:t xml:space="preserve"> </w:t>
      </w:r>
      <w:r w:rsidRPr="00B61F52">
        <w:rPr>
          <w:rFonts w:ascii="Arial" w:hAnsi="Arial" w:cs="Arial"/>
        </w:rPr>
        <w:t>una relación clasificada de los gastos e inversiones de la actividad</w:t>
      </w:r>
      <w:r w:rsidR="00F56412" w:rsidRPr="00B61F52">
        <w:rPr>
          <w:rFonts w:ascii="Arial" w:hAnsi="Arial" w:cs="Arial"/>
        </w:rPr>
        <w:t xml:space="preserve"> </w:t>
      </w:r>
      <w:r w:rsidRPr="00B61F52">
        <w:rPr>
          <w:rFonts w:ascii="Arial" w:hAnsi="Arial" w:cs="Arial"/>
        </w:rPr>
        <w:t>subvencionada, con identificación del acreedor y del documento -factura o</w:t>
      </w:r>
      <w:r w:rsidR="00807A81" w:rsidRPr="00B61F52">
        <w:rPr>
          <w:rFonts w:ascii="Arial" w:hAnsi="Arial" w:cs="Arial"/>
        </w:rPr>
        <w:t xml:space="preserve"> </w:t>
      </w:r>
      <w:r w:rsidRPr="00B61F52">
        <w:rPr>
          <w:rFonts w:ascii="Arial" w:hAnsi="Arial" w:cs="Arial"/>
        </w:rPr>
        <w:t>documento admisible según la normativa de la subvención-, su importe, fecha</w:t>
      </w:r>
      <w:r w:rsidR="00F56412" w:rsidRPr="00B61F52">
        <w:rPr>
          <w:rFonts w:ascii="Arial" w:hAnsi="Arial" w:cs="Arial"/>
        </w:rPr>
        <w:t xml:space="preserve"> </w:t>
      </w:r>
      <w:r w:rsidR="00807A81" w:rsidRPr="00B61F52">
        <w:rPr>
          <w:rFonts w:ascii="Arial" w:hAnsi="Arial" w:cs="Arial"/>
        </w:rPr>
        <w:t>de emisión y</w:t>
      </w:r>
      <w:r w:rsidRPr="00B61F52">
        <w:rPr>
          <w:rFonts w:ascii="Arial" w:hAnsi="Arial" w:cs="Arial"/>
        </w:rPr>
        <w:t xml:space="preserve"> fecha </w:t>
      </w:r>
      <w:r w:rsidR="00807A81" w:rsidRPr="00B61F52">
        <w:rPr>
          <w:rFonts w:ascii="Arial" w:hAnsi="Arial" w:cs="Arial"/>
        </w:rPr>
        <w:t xml:space="preserve">y comprobante </w:t>
      </w:r>
      <w:r w:rsidRPr="00B61F52">
        <w:rPr>
          <w:rFonts w:ascii="Arial" w:hAnsi="Arial" w:cs="Arial"/>
        </w:rPr>
        <w:t>de pago.</w:t>
      </w:r>
    </w:p>
    <w:p w14:paraId="7250BB8F"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 xml:space="preserve">Que la Fundación </w:t>
      </w:r>
      <w:r w:rsidR="00807A81" w:rsidRPr="00B61F52">
        <w:rPr>
          <w:rFonts w:ascii="Arial" w:hAnsi="Arial" w:cs="Arial"/>
        </w:rPr>
        <w:t xml:space="preserve">Cume y su socio local Cáritas Abancay </w:t>
      </w:r>
      <w:r w:rsidRPr="00B61F52">
        <w:rPr>
          <w:rFonts w:ascii="Arial" w:hAnsi="Arial" w:cs="Arial"/>
        </w:rPr>
        <w:t>dispone</w:t>
      </w:r>
      <w:r w:rsidR="00807A81" w:rsidRPr="00B61F52">
        <w:rPr>
          <w:rFonts w:ascii="Arial" w:hAnsi="Arial" w:cs="Arial"/>
        </w:rPr>
        <w:t>n</w:t>
      </w:r>
      <w:r w:rsidRPr="00B61F52">
        <w:rPr>
          <w:rFonts w:ascii="Arial" w:hAnsi="Arial" w:cs="Arial"/>
        </w:rPr>
        <w:t xml:space="preserve"> de documentos originales acreditativos de los</w:t>
      </w:r>
      <w:r w:rsidR="00807A81" w:rsidRPr="00B61F52">
        <w:rPr>
          <w:rFonts w:ascii="Arial" w:hAnsi="Arial" w:cs="Arial"/>
        </w:rPr>
        <w:t xml:space="preserve"> </w:t>
      </w:r>
      <w:r w:rsidRPr="00B61F52">
        <w:rPr>
          <w:rFonts w:ascii="Arial" w:hAnsi="Arial" w:cs="Arial"/>
        </w:rPr>
        <w:t>gastos justificados, conforme a lo previsto en el artículo 30.3 de la Ley General</w:t>
      </w:r>
      <w:r w:rsidR="00807A81" w:rsidRPr="00B61F52">
        <w:rPr>
          <w:rFonts w:ascii="Arial" w:hAnsi="Arial" w:cs="Arial"/>
        </w:rPr>
        <w:t xml:space="preserve"> </w:t>
      </w:r>
      <w:r w:rsidRPr="00B61F52">
        <w:rPr>
          <w:rFonts w:ascii="Arial" w:hAnsi="Arial" w:cs="Arial"/>
        </w:rPr>
        <w:t>de Subvenciones y de su pago y que dichos documentos han sido reflejados</w:t>
      </w:r>
      <w:r w:rsidR="00807A81" w:rsidRPr="00B61F52">
        <w:rPr>
          <w:rFonts w:ascii="Arial" w:hAnsi="Arial" w:cs="Arial"/>
        </w:rPr>
        <w:t xml:space="preserve"> </w:t>
      </w:r>
      <w:r w:rsidRPr="00B61F52">
        <w:rPr>
          <w:rFonts w:ascii="Arial" w:hAnsi="Arial" w:cs="Arial"/>
        </w:rPr>
        <w:t>en los registros contables.</w:t>
      </w:r>
    </w:p>
    <w:p w14:paraId="1E384BC5"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Que los gastos e inversiones que integran la relación cumplen los requisitos</w:t>
      </w:r>
      <w:r w:rsidR="00733A0D" w:rsidRPr="00B61F52">
        <w:rPr>
          <w:rFonts w:ascii="Arial" w:hAnsi="Arial" w:cs="Arial"/>
        </w:rPr>
        <w:t xml:space="preserve"> </w:t>
      </w:r>
      <w:r w:rsidRPr="00B61F52">
        <w:rPr>
          <w:rFonts w:ascii="Arial" w:hAnsi="Arial" w:cs="Arial"/>
        </w:rPr>
        <w:t>para tener la consideración de gasto subvencionable, conforme a lo</w:t>
      </w:r>
      <w:r w:rsidR="00733A0D" w:rsidRPr="00B61F52">
        <w:rPr>
          <w:rFonts w:ascii="Arial" w:hAnsi="Arial" w:cs="Arial"/>
        </w:rPr>
        <w:t xml:space="preserve"> </w:t>
      </w:r>
      <w:r w:rsidRPr="00B61F52">
        <w:rPr>
          <w:rFonts w:ascii="Arial" w:hAnsi="Arial" w:cs="Arial"/>
        </w:rPr>
        <w:t>establecido en el artículo 31 de la Ley General de Subvenciones.</w:t>
      </w:r>
    </w:p>
    <w:p w14:paraId="70BF90EA"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Cuando se hayan imputado costes indirectos siguiendo lo previsto en el</w:t>
      </w:r>
      <w:r w:rsidR="00733A0D" w:rsidRPr="00B61F52">
        <w:rPr>
          <w:rFonts w:ascii="Arial" w:hAnsi="Arial" w:cs="Arial"/>
        </w:rPr>
        <w:t xml:space="preserve"> </w:t>
      </w:r>
      <w:r w:rsidRPr="00B61F52">
        <w:rPr>
          <w:rFonts w:ascii="Arial" w:hAnsi="Arial" w:cs="Arial"/>
        </w:rPr>
        <w:t>artículo 83.3 del Reglamento de la Ley General de Subvenciones,</w:t>
      </w:r>
      <w:r w:rsidR="00A35AF4" w:rsidRPr="00B61F52">
        <w:rPr>
          <w:rFonts w:ascii="Arial" w:hAnsi="Arial" w:cs="Arial"/>
        </w:rPr>
        <w:t xml:space="preserve"> se</w:t>
      </w:r>
      <w:r w:rsidR="00733A0D" w:rsidRPr="00B61F52">
        <w:rPr>
          <w:rFonts w:ascii="Arial" w:hAnsi="Arial" w:cs="Arial"/>
        </w:rPr>
        <w:t xml:space="preserve"> </w:t>
      </w:r>
      <w:r w:rsidR="00A35AF4" w:rsidRPr="00B61F52">
        <w:rPr>
          <w:rFonts w:ascii="Arial" w:hAnsi="Arial" w:cs="Arial"/>
        </w:rPr>
        <w:t>comprobará</w:t>
      </w:r>
      <w:r w:rsidRPr="00B61F52">
        <w:rPr>
          <w:rFonts w:ascii="Arial" w:hAnsi="Arial" w:cs="Arial"/>
        </w:rPr>
        <w:t xml:space="preserve"> que su cuantía no supera aquella que resulte de aplicar al</w:t>
      </w:r>
      <w:r w:rsidR="00733A0D" w:rsidRPr="00B61F52">
        <w:rPr>
          <w:rFonts w:ascii="Arial" w:hAnsi="Arial" w:cs="Arial"/>
        </w:rPr>
        <w:t xml:space="preserve"> </w:t>
      </w:r>
      <w:r w:rsidRPr="00B61F52">
        <w:rPr>
          <w:rFonts w:ascii="Arial" w:hAnsi="Arial" w:cs="Arial"/>
        </w:rPr>
        <w:t>coste total la fracción que establezcan las bases reguladoras de la subvención.</w:t>
      </w:r>
    </w:p>
    <w:p w14:paraId="002764BC" w14:textId="77777777" w:rsidR="002C0BDA" w:rsidRPr="00B61F52" w:rsidRDefault="00807A81"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 xml:space="preserve">Que la Fundación Cume y su socio local Cáritas Abancay </w:t>
      </w:r>
      <w:r w:rsidR="009C250B" w:rsidRPr="00B61F52">
        <w:rPr>
          <w:rFonts w:ascii="Arial" w:hAnsi="Arial" w:cs="Arial"/>
        </w:rPr>
        <w:t>dispone</w:t>
      </w:r>
      <w:r w:rsidRPr="00B61F52">
        <w:rPr>
          <w:rFonts w:ascii="Arial" w:hAnsi="Arial" w:cs="Arial"/>
        </w:rPr>
        <w:t>n</w:t>
      </w:r>
      <w:r w:rsidR="009C250B" w:rsidRPr="00B61F52">
        <w:rPr>
          <w:rFonts w:ascii="Arial" w:hAnsi="Arial" w:cs="Arial"/>
        </w:rPr>
        <w:t xml:space="preserve"> de ofertas de diferentes proveedores, en los</w:t>
      </w:r>
      <w:r w:rsidRPr="00B61F52">
        <w:rPr>
          <w:rFonts w:ascii="Arial" w:hAnsi="Arial" w:cs="Arial"/>
        </w:rPr>
        <w:t xml:space="preserve"> </w:t>
      </w:r>
      <w:r w:rsidR="009C250B" w:rsidRPr="00B61F52">
        <w:rPr>
          <w:rFonts w:ascii="Arial" w:hAnsi="Arial" w:cs="Arial"/>
        </w:rPr>
        <w:t>supuestos previstos en el artículo 31.3 de la Ley General de Subvenciones, y</w:t>
      </w:r>
      <w:r w:rsidRPr="00B61F52">
        <w:rPr>
          <w:rFonts w:ascii="Arial" w:hAnsi="Arial" w:cs="Arial"/>
        </w:rPr>
        <w:t xml:space="preserve"> </w:t>
      </w:r>
      <w:r w:rsidR="009C250B" w:rsidRPr="00B61F52">
        <w:rPr>
          <w:rFonts w:ascii="Arial" w:hAnsi="Arial" w:cs="Arial"/>
        </w:rPr>
        <w:t>de una memoria que justifique razonablemente la elección del proveedor, en</w:t>
      </w:r>
      <w:r w:rsidRPr="00B61F52">
        <w:rPr>
          <w:rFonts w:ascii="Arial" w:hAnsi="Arial" w:cs="Arial"/>
        </w:rPr>
        <w:t xml:space="preserve"> </w:t>
      </w:r>
      <w:r w:rsidR="009C250B" w:rsidRPr="00B61F52">
        <w:rPr>
          <w:rFonts w:ascii="Arial" w:hAnsi="Arial" w:cs="Arial"/>
        </w:rPr>
        <w:t>aquellos casos en que no haya recaído en la propuesta económica más</w:t>
      </w:r>
      <w:r w:rsidRPr="00B61F52">
        <w:rPr>
          <w:rFonts w:ascii="Arial" w:hAnsi="Arial" w:cs="Arial"/>
        </w:rPr>
        <w:t xml:space="preserve"> </w:t>
      </w:r>
      <w:r w:rsidR="009C250B" w:rsidRPr="00B61F52">
        <w:rPr>
          <w:rFonts w:ascii="Arial" w:hAnsi="Arial" w:cs="Arial"/>
        </w:rPr>
        <w:t>ventajosa.</w:t>
      </w:r>
    </w:p>
    <w:p w14:paraId="0250405D"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Que se han clasificado correctamente, de acuerdo con el contenido de las</w:t>
      </w:r>
      <w:r w:rsidR="00733A0D" w:rsidRPr="00B61F52">
        <w:rPr>
          <w:rFonts w:ascii="Arial" w:hAnsi="Arial" w:cs="Arial"/>
        </w:rPr>
        <w:t xml:space="preserve"> </w:t>
      </w:r>
      <w:r w:rsidRPr="00B61F52">
        <w:rPr>
          <w:rFonts w:ascii="Arial" w:hAnsi="Arial" w:cs="Arial"/>
        </w:rPr>
        <w:t>bases reguladoras, los gastos e inversiones en la Memoria económica,</w:t>
      </w:r>
      <w:r w:rsidR="00733A0D" w:rsidRPr="00B61F52">
        <w:rPr>
          <w:rFonts w:ascii="Arial" w:hAnsi="Arial" w:cs="Arial"/>
        </w:rPr>
        <w:t xml:space="preserve"> </w:t>
      </w:r>
      <w:r w:rsidRPr="00B61F52">
        <w:rPr>
          <w:rFonts w:ascii="Arial" w:hAnsi="Arial" w:cs="Arial"/>
        </w:rPr>
        <w:t>especialmente en aquellos casos en que el beneficiario se haya comprometido</w:t>
      </w:r>
      <w:r w:rsidR="00733A0D" w:rsidRPr="00B61F52">
        <w:rPr>
          <w:rFonts w:ascii="Arial" w:hAnsi="Arial" w:cs="Arial"/>
        </w:rPr>
        <w:t xml:space="preserve"> </w:t>
      </w:r>
      <w:r w:rsidRPr="00B61F52">
        <w:rPr>
          <w:rFonts w:ascii="Arial" w:hAnsi="Arial" w:cs="Arial"/>
        </w:rPr>
        <w:t>a una concreta distribución de los mismos.</w:t>
      </w:r>
    </w:p>
    <w:p w14:paraId="5BC1EEE0"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Cuando la normativa reguladora de la subvención permita al beneficiario la</w:t>
      </w:r>
      <w:r w:rsidR="00733A0D" w:rsidRPr="00B61F52">
        <w:rPr>
          <w:rFonts w:ascii="Arial" w:hAnsi="Arial" w:cs="Arial"/>
        </w:rPr>
        <w:t xml:space="preserve"> </w:t>
      </w:r>
      <w:r w:rsidRPr="00B61F52">
        <w:rPr>
          <w:rFonts w:ascii="Arial" w:hAnsi="Arial" w:cs="Arial"/>
        </w:rPr>
        <w:t>subcontratación, total o parcial, con terceros de la actividad subvencionada en</w:t>
      </w:r>
      <w:r w:rsidR="00733A0D" w:rsidRPr="00B61F52">
        <w:rPr>
          <w:rFonts w:ascii="Arial" w:hAnsi="Arial" w:cs="Arial"/>
        </w:rPr>
        <w:t xml:space="preserve"> </w:t>
      </w:r>
      <w:r w:rsidRPr="00B61F52">
        <w:rPr>
          <w:rFonts w:ascii="Arial" w:hAnsi="Arial" w:cs="Arial"/>
        </w:rPr>
        <w:t>los términos previstos en el artículo 29 de la Ley General de Subvenciones,</w:t>
      </w:r>
      <w:r w:rsidR="00733A0D" w:rsidRPr="00B61F52">
        <w:rPr>
          <w:rFonts w:ascii="Arial" w:hAnsi="Arial" w:cs="Arial"/>
        </w:rPr>
        <w:t xml:space="preserve"> </w:t>
      </w:r>
      <w:r w:rsidR="00A35AF4" w:rsidRPr="00B61F52">
        <w:rPr>
          <w:rFonts w:ascii="Arial" w:hAnsi="Arial" w:cs="Arial"/>
        </w:rPr>
        <w:t xml:space="preserve">se </w:t>
      </w:r>
      <w:r w:rsidRPr="00B61F52">
        <w:rPr>
          <w:rFonts w:ascii="Arial" w:hAnsi="Arial" w:cs="Arial"/>
        </w:rPr>
        <w:t>solicitar</w:t>
      </w:r>
      <w:r w:rsidR="00A35AF4" w:rsidRPr="00B61F52">
        <w:rPr>
          <w:rFonts w:ascii="Arial" w:hAnsi="Arial" w:cs="Arial"/>
        </w:rPr>
        <w:t>á</w:t>
      </w:r>
      <w:r w:rsidRPr="00B61F52">
        <w:rPr>
          <w:rFonts w:ascii="Arial" w:hAnsi="Arial" w:cs="Arial"/>
        </w:rPr>
        <w:t xml:space="preserve"> del beneficiario una declaración de las actividades subcontratas,</w:t>
      </w:r>
      <w:r w:rsidR="00733A0D" w:rsidRPr="00B61F52">
        <w:rPr>
          <w:rFonts w:ascii="Arial" w:hAnsi="Arial" w:cs="Arial"/>
        </w:rPr>
        <w:t xml:space="preserve"> </w:t>
      </w:r>
      <w:r w:rsidRPr="00B61F52">
        <w:rPr>
          <w:rFonts w:ascii="Arial" w:hAnsi="Arial" w:cs="Arial"/>
        </w:rPr>
        <w:t>con indicación de los subcontratistas e importes facturados. Dicha declaración</w:t>
      </w:r>
      <w:r w:rsidR="00733A0D" w:rsidRPr="00B61F52">
        <w:rPr>
          <w:rFonts w:ascii="Arial" w:hAnsi="Arial" w:cs="Arial"/>
        </w:rPr>
        <w:t xml:space="preserve"> </w:t>
      </w:r>
      <w:r w:rsidRPr="00B61F52">
        <w:rPr>
          <w:rFonts w:ascii="Arial" w:hAnsi="Arial" w:cs="Arial"/>
        </w:rPr>
        <w:t>incluirá una manifestación del beneficiario respecto de las situaciones</w:t>
      </w:r>
      <w:r w:rsidR="00733A0D" w:rsidRPr="00B61F52">
        <w:rPr>
          <w:rFonts w:ascii="Arial" w:hAnsi="Arial" w:cs="Arial"/>
        </w:rPr>
        <w:t xml:space="preserve"> </w:t>
      </w:r>
      <w:r w:rsidRPr="00B61F52">
        <w:rPr>
          <w:rFonts w:ascii="Arial" w:hAnsi="Arial" w:cs="Arial"/>
        </w:rPr>
        <w:t>previstas en los apartados 4 y 7 de dicho artículo. De no estar permitida la</w:t>
      </w:r>
      <w:r w:rsidR="00733A0D" w:rsidRPr="00B61F52">
        <w:rPr>
          <w:rFonts w:ascii="Arial" w:hAnsi="Arial" w:cs="Arial"/>
        </w:rPr>
        <w:t xml:space="preserve"> </w:t>
      </w:r>
      <w:r w:rsidRPr="00B61F52">
        <w:rPr>
          <w:rFonts w:ascii="Arial" w:hAnsi="Arial" w:cs="Arial"/>
        </w:rPr>
        <w:t>subcontratación, la declaración del beneficiario contendrá una manifestación</w:t>
      </w:r>
      <w:r w:rsidR="00733A0D" w:rsidRPr="00B61F52">
        <w:rPr>
          <w:rFonts w:ascii="Arial" w:hAnsi="Arial" w:cs="Arial"/>
        </w:rPr>
        <w:t xml:space="preserve"> </w:t>
      </w:r>
      <w:r w:rsidRPr="00B61F52">
        <w:rPr>
          <w:rFonts w:ascii="Arial" w:hAnsi="Arial" w:cs="Arial"/>
        </w:rPr>
        <w:t>de no encontrarse incurso en el incumplimiento de esta prohibición.</w:t>
      </w:r>
    </w:p>
    <w:p w14:paraId="39F5ED57"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Que se produce la necesaria coherencia entre los gastos e inversiones</w:t>
      </w:r>
      <w:r w:rsidR="00807A81" w:rsidRPr="00B61F52">
        <w:rPr>
          <w:rFonts w:ascii="Arial" w:hAnsi="Arial" w:cs="Arial"/>
        </w:rPr>
        <w:t xml:space="preserve"> </w:t>
      </w:r>
      <w:r w:rsidRPr="00B61F52">
        <w:rPr>
          <w:rFonts w:ascii="Arial" w:hAnsi="Arial" w:cs="Arial"/>
        </w:rPr>
        <w:t xml:space="preserve">justificados y la naturaleza de las actividades subvencionadas. </w:t>
      </w:r>
    </w:p>
    <w:p w14:paraId="2A9F04B0" w14:textId="77777777" w:rsidR="002C0BDA" w:rsidRPr="00B61F52" w:rsidRDefault="00807A81"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Se s</w:t>
      </w:r>
      <w:r w:rsidR="009C250B" w:rsidRPr="00B61F52">
        <w:rPr>
          <w:rFonts w:ascii="Arial" w:hAnsi="Arial" w:cs="Arial"/>
        </w:rPr>
        <w:t>olicitar</w:t>
      </w:r>
      <w:r w:rsidR="00A35AF4" w:rsidRPr="00B61F52">
        <w:rPr>
          <w:rFonts w:ascii="Arial" w:hAnsi="Arial" w:cs="Arial"/>
        </w:rPr>
        <w:t>á a</w:t>
      </w:r>
      <w:r w:rsidR="009C250B" w:rsidRPr="00B61F52">
        <w:rPr>
          <w:rFonts w:ascii="Arial" w:hAnsi="Arial" w:cs="Arial"/>
        </w:rPr>
        <w:t xml:space="preserve"> la entidad beneficiaria </w:t>
      </w:r>
      <w:r w:rsidR="00A35AF4" w:rsidRPr="00B61F52">
        <w:rPr>
          <w:rFonts w:ascii="Arial" w:hAnsi="Arial" w:cs="Arial"/>
        </w:rPr>
        <w:t>Fundac</w:t>
      </w:r>
      <w:r w:rsidRPr="00B61F52">
        <w:rPr>
          <w:rFonts w:ascii="Arial" w:hAnsi="Arial" w:cs="Arial"/>
        </w:rPr>
        <w:t xml:space="preserve">ión Cume y a su Socio Local Caritas Abancay </w:t>
      </w:r>
      <w:r w:rsidR="009C250B" w:rsidRPr="00B61F52">
        <w:rPr>
          <w:rFonts w:ascii="Arial" w:hAnsi="Arial" w:cs="Arial"/>
        </w:rPr>
        <w:t>una declaración</w:t>
      </w:r>
      <w:r w:rsidRPr="00B61F52">
        <w:rPr>
          <w:rFonts w:ascii="Arial" w:hAnsi="Arial" w:cs="Arial"/>
        </w:rPr>
        <w:t xml:space="preserve"> </w:t>
      </w:r>
      <w:r w:rsidR="009C250B" w:rsidRPr="00B61F52">
        <w:rPr>
          <w:rFonts w:ascii="Arial" w:hAnsi="Arial" w:cs="Arial"/>
        </w:rPr>
        <w:t>conteniendo la relación detallada de otros recursos o subvenciones que hayan</w:t>
      </w:r>
      <w:r w:rsidRPr="00B61F52">
        <w:rPr>
          <w:rFonts w:ascii="Arial" w:hAnsi="Arial" w:cs="Arial"/>
        </w:rPr>
        <w:t xml:space="preserve"> </w:t>
      </w:r>
      <w:r w:rsidR="009C250B" w:rsidRPr="00B61F52">
        <w:rPr>
          <w:rFonts w:ascii="Arial" w:hAnsi="Arial" w:cs="Arial"/>
        </w:rPr>
        <w:t>financiado la actividad subvencionada, con indicación de su importe y</w:t>
      </w:r>
      <w:r w:rsidRPr="00B61F52">
        <w:rPr>
          <w:rFonts w:ascii="Arial" w:hAnsi="Arial" w:cs="Arial"/>
        </w:rPr>
        <w:t xml:space="preserve"> </w:t>
      </w:r>
      <w:r w:rsidR="009C250B" w:rsidRPr="00B61F52">
        <w:rPr>
          <w:rFonts w:ascii="Arial" w:hAnsi="Arial" w:cs="Arial"/>
        </w:rPr>
        <w:t>procedencia. Sobre la base de esta información y de las condiciones impuestas al</w:t>
      </w:r>
      <w:r w:rsidRPr="00B61F52">
        <w:rPr>
          <w:rFonts w:ascii="Arial" w:hAnsi="Arial" w:cs="Arial"/>
        </w:rPr>
        <w:t xml:space="preserve"> </w:t>
      </w:r>
      <w:r w:rsidR="009C250B" w:rsidRPr="00B61F52">
        <w:rPr>
          <w:rFonts w:ascii="Arial" w:hAnsi="Arial" w:cs="Arial"/>
        </w:rPr>
        <w:t>beneficiario para la percepción de la subvención objeto de revisión, analizaremos</w:t>
      </w:r>
      <w:r w:rsidRPr="00B61F52">
        <w:rPr>
          <w:rFonts w:ascii="Arial" w:hAnsi="Arial" w:cs="Arial"/>
        </w:rPr>
        <w:t xml:space="preserve"> </w:t>
      </w:r>
      <w:r w:rsidR="009C250B" w:rsidRPr="00B61F52">
        <w:rPr>
          <w:rFonts w:ascii="Arial" w:hAnsi="Arial" w:cs="Arial"/>
        </w:rPr>
        <w:t>la concurrencia de subvenciones, ayudas, ingresos o recursos para la misma</w:t>
      </w:r>
      <w:r w:rsidRPr="00B61F52">
        <w:rPr>
          <w:rFonts w:ascii="Arial" w:hAnsi="Arial" w:cs="Arial"/>
        </w:rPr>
        <w:t xml:space="preserve"> </w:t>
      </w:r>
      <w:r w:rsidR="009C250B" w:rsidRPr="00B61F52">
        <w:rPr>
          <w:rFonts w:ascii="Arial" w:hAnsi="Arial" w:cs="Arial"/>
        </w:rPr>
        <w:t>finalidad, procedentes de cualesquiera Administraciones o entes públicos o</w:t>
      </w:r>
      <w:r w:rsidR="00733A0D" w:rsidRPr="00B61F52">
        <w:rPr>
          <w:rFonts w:ascii="Arial" w:hAnsi="Arial" w:cs="Arial"/>
        </w:rPr>
        <w:t xml:space="preserve"> </w:t>
      </w:r>
      <w:r w:rsidR="009C250B" w:rsidRPr="00B61F52">
        <w:rPr>
          <w:rFonts w:ascii="Arial" w:hAnsi="Arial" w:cs="Arial"/>
        </w:rPr>
        <w:lastRenderedPageBreak/>
        <w:t>privados, nacionales, de la Unión Europea o de organismos internacionales, a</w:t>
      </w:r>
      <w:r w:rsidR="00733A0D" w:rsidRPr="00B61F52">
        <w:rPr>
          <w:rFonts w:ascii="Arial" w:hAnsi="Arial" w:cs="Arial"/>
        </w:rPr>
        <w:t xml:space="preserve"> </w:t>
      </w:r>
      <w:r w:rsidR="009C250B" w:rsidRPr="00B61F52">
        <w:rPr>
          <w:rFonts w:ascii="Arial" w:hAnsi="Arial" w:cs="Arial"/>
        </w:rPr>
        <w:t>efectos de determinar la posible incompatibilidad y, en su caso, el exceso de</w:t>
      </w:r>
      <w:r w:rsidR="00733A0D" w:rsidRPr="00B61F52">
        <w:rPr>
          <w:rFonts w:ascii="Arial" w:hAnsi="Arial" w:cs="Arial"/>
        </w:rPr>
        <w:t xml:space="preserve"> </w:t>
      </w:r>
      <w:r w:rsidR="009C250B" w:rsidRPr="00B61F52">
        <w:rPr>
          <w:rFonts w:ascii="Arial" w:hAnsi="Arial" w:cs="Arial"/>
        </w:rPr>
        <w:t>financiación.</w:t>
      </w:r>
    </w:p>
    <w:p w14:paraId="3183A4DC" w14:textId="77777777" w:rsidR="002C0BDA"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 xml:space="preserve"> Además, </w:t>
      </w:r>
      <w:r w:rsidR="00807A81" w:rsidRPr="00B61F52">
        <w:rPr>
          <w:rFonts w:ascii="Arial" w:hAnsi="Arial" w:cs="Arial"/>
        </w:rPr>
        <w:t>se llevarán a</w:t>
      </w:r>
      <w:r w:rsidRPr="00B61F52">
        <w:rPr>
          <w:rFonts w:ascii="Arial" w:hAnsi="Arial" w:cs="Arial"/>
        </w:rPr>
        <w:t xml:space="preserve"> cabo aquellos otros proc</w:t>
      </w:r>
      <w:r w:rsidR="00733A0D" w:rsidRPr="00B61F52">
        <w:rPr>
          <w:rFonts w:ascii="Arial" w:hAnsi="Arial" w:cs="Arial"/>
        </w:rPr>
        <w:t>e</w:t>
      </w:r>
      <w:r w:rsidRPr="00B61F52">
        <w:rPr>
          <w:rFonts w:ascii="Arial" w:hAnsi="Arial" w:cs="Arial"/>
        </w:rPr>
        <w:t>dimientos</w:t>
      </w:r>
      <w:r w:rsidR="00733A0D" w:rsidRPr="00B61F52">
        <w:rPr>
          <w:rFonts w:ascii="Arial" w:hAnsi="Arial" w:cs="Arial"/>
        </w:rPr>
        <w:t xml:space="preserve"> </w:t>
      </w:r>
      <w:r w:rsidRPr="00B61F52">
        <w:rPr>
          <w:rFonts w:ascii="Arial" w:hAnsi="Arial" w:cs="Arial"/>
        </w:rPr>
        <w:t>adicionales que se exijan en las bases reguladoras de la subvención, en la</w:t>
      </w:r>
      <w:r w:rsidR="00733A0D" w:rsidRPr="00B61F52">
        <w:rPr>
          <w:rFonts w:ascii="Arial" w:hAnsi="Arial" w:cs="Arial"/>
        </w:rPr>
        <w:t xml:space="preserve"> </w:t>
      </w:r>
      <w:r w:rsidRPr="00B61F52">
        <w:rPr>
          <w:rFonts w:ascii="Arial" w:hAnsi="Arial" w:cs="Arial"/>
        </w:rPr>
        <w:t>convocatoria o en la resolución de concesión.</w:t>
      </w:r>
    </w:p>
    <w:p w14:paraId="22586C5B" w14:textId="77777777" w:rsidR="009C250B" w:rsidRPr="00B61F52" w:rsidRDefault="009C250B" w:rsidP="00B61F52">
      <w:pPr>
        <w:pStyle w:val="Prrafodelista"/>
        <w:numPr>
          <w:ilvl w:val="0"/>
          <w:numId w:val="15"/>
        </w:numPr>
        <w:autoSpaceDE w:val="0"/>
        <w:autoSpaceDN w:val="0"/>
        <w:adjustRightInd w:val="0"/>
        <w:spacing w:after="0" w:line="240" w:lineRule="auto"/>
        <w:jc w:val="both"/>
        <w:rPr>
          <w:rFonts w:ascii="Arial" w:hAnsi="Arial" w:cs="Arial"/>
        </w:rPr>
      </w:pPr>
      <w:r w:rsidRPr="00B61F52">
        <w:rPr>
          <w:rFonts w:ascii="Arial" w:hAnsi="Arial" w:cs="Arial"/>
        </w:rPr>
        <w:t>El alcance de las comprobaciones a efectuar será del 100% sobre los costes</w:t>
      </w:r>
      <w:r w:rsidR="00733A0D" w:rsidRPr="00B61F52">
        <w:rPr>
          <w:rFonts w:ascii="Arial" w:hAnsi="Arial" w:cs="Arial"/>
        </w:rPr>
        <w:t xml:space="preserve"> </w:t>
      </w:r>
      <w:r w:rsidRPr="00B61F52">
        <w:rPr>
          <w:rFonts w:ascii="Arial" w:hAnsi="Arial" w:cs="Arial"/>
        </w:rPr>
        <w:t>incurridos por la Fundación en el Proyecto.</w:t>
      </w:r>
    </w:p>
    <w:p w14:paraId="3541B022" w14:textId="77777777" w:rsidR="00733A0D" w:rsidRPr="00B61F52" w:rsidRDefault="00733A0D" w:rsidP="00B61F52">
      <w:pPr>
        <w:autoSpaceDE w:val="0"/>
        <w:autoSpaceDN w:val="0"/>
        <w:adjustRightInd w:val="0"/>
        <w:spacing w:after="0" w:line="240" w:lineRule="auto"/>
        <w:jc w:val="both"/>
        <w:rPr>
          <w:rFonts w:ascii="Arial" w:hAnsi="Arial" w:cs="Arial"/>
          <w:bCs/>
        </w:rPr>
      </w:pPr>
    </w:p>
    <w:p w14:paraId="340ED05C" w14:textId="77777777" w:rsidR="009765FE" w:rsidRPr="00B61F52" w:rsidRDefault="009765FE" w:rsidP="00B61F52">
      <w:pPr>
        <w:autoSpaceDE w:val="0"/>
        <w:autoSpaceDN w:val="0"/>
        <w:adjustRightInd w:val="0"/>
        <w:spacing w:after="0" w:line="240" w:lineRule="auto"/>
        <w:jc w:val="both"/>
        <w:rPr>
          <w:rFonts w:ascii="Arial" w:hAnsi="Arial" w:cs="Arial"/>
          <w:bCs/>
        </w:rPr>
      </w:pPr>
    </w:p>
    <w:p w14:paraId="375C2241" w14:textId="77777777" w:rsidR="009765FE" w:rsidRPr="00B61F52" w:rsidRDefault="009765FE" w:rsidP="00B61F52">
      <w:pPr>
        <w:autoSpaceDE w:val="0"/>
        <w:autoSpaceDN w:val="0"/>
        <w:adjustRightInd w:val="0"/>
        <w:spacing w:after="0" w:line="240" w:lineRule="auto"/>
        <w:jc w:val="both"/>
        <w:rPr>
          <w:rFonts w:ascii="Arial" w:hAnsi="Arial" w:cs="Arial"/>
          <w:bCs/>
        </w:rPr>
      </w:pPr>
    </w:p>
    <w:p w14:paraId="649AE05E" w14:textId="77777777" w:rsidR="009765FE" w:rsidRPr="00B61F52" w:rsidRDefault="009765FE" w:rsidP="00B61F52">
      <w:pPr>
        <w:autoSpaceDE w:val="0"/>
        <w:autoSpaceDN w:val="0"/>
        <w:adjustRightInd w:val="0"/>
        <w:spacing w:after="0" w:line="240" w:lineRule="auto"/>
        <w:jc w:val="both"/>
        <w:rPr>
          <w:rFonts w:ascii="Arial" w:hAnsi="Arial" w:cs="Arial"/>
          <w:b/>
        </w:rPr>
      </w:pPr>
      <w:r w:rsidRPr="00B61F52">
        <w:rPr>
          <w:rFonts w:ascii="Arial" w:hAnsi="Arial" w:cs="Arial"/>
        </w:rPr>
        <w:t xml:space="preserve">En el caso del presente proyecto, al contar con una subvención por importe superior a 50.000, se aportará obligatoriamente una cuenta justificativa </w:t>
      </w:r>
      <w:r w:rsidRPr="00B61F52">
        <w:rPr>
          <w:rFonts w:ascii="Arial" w:hAnsi="Arial" w:cs="Arial"/>
          <w:b/>
        </w:rPr>
        <w:t>con entrega de informe de auditor/a, que incluirá:</w:t>
      </w:r>
    </w:p>
    <w:p w14:paraId="249E5E4D" w14:textId="77777777" w:rsidR="009765FE" w:rsidRPr="00B61F52" w:rsidRDefault="009765FE" w:rsidP="00B61F52">
      <w:pPr>
        <w:autoSpaceDE w:val="0"/>
        <w:autoSpaceDN w:val="0"/>
        <w:adjustRightInd w:val="0"/>
        <w:spacing w:after="0" w:line="240" w:lineRule="auto"/>
        <w:jc w:val="both"/>
        <w:rPr>
          <w:rFonts w:ascii="Arial" w:hAnsi="Arial" w:cs="Arial"/>
        </w:rPr>
      </w:pPr>
    </w:p>
    <w:p w14:paraId="6A9475E1"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a) Certificación de los gastos por el importe total del proyecto, distribuida por partidas presupuestarias y en la que se indiquen las distintas fuentes de financiación, firmada digitalmente por la persona que ostente la representación legal de la entidad beneficiaria.</w:t>
      </w:r>
    </w:p>
    <w:p w14:paraId="5C7B24A2" w14:textId="77777777" w:rsidR="009765FE" w:rsidRPr="00B61F52" w:rsidRDefault="009765FE" w:rsidP="00B61F52">
      <w:pPr>
        <w:autoSpaceDE w:val="0"/>
        <w:autoSpaceDN w:val="0"/>
        <w:adjustRightInd w:val="0"/>
        <w:spacing w:after="0" w:line="240" w:lineRule="auto"/>
        <w:jc w:val="both"/>
        <w:rPr>
          <w:rFonts w:ascii="Arial" w:hAnsi="Arial" w:cs="Arial"/>
          <w:bCs/>
        </w:rPr>
      </w:pPr>
      <w:r w:rsidRPr="00B61F52">
        <w:rPr>
          <w:rFonts w:ascii="Arial" w:hAnsi="Arial" w:cs="Arial"/>
        </w:rPr>
        <w:t>b) Certificado de costes indirectos, firmado digitalmente por la persona que ostente la representación legal de la entidad beneficiaria, que deberá ser desglosado y detallado en el caso de incorporar gastos de personal.</w:t>
      </w:r>
    </w:p>
    <w:p w14:paraId="7B394A44"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c) Relación de todos los gastos efectuados, con indicación de la fecha y del número de la factura o del documento justificativo del gasto, identificación del emisor de las mismas, fecha y forma de pago y descripción del gasto, con su importe en moneda local y su  equivalente en euros.</w:t>
      </w:r>
    </w:p>
    <w:p w14:paraId="5FE316BA"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d) Acta de cesión de bienes, en el supuesto de adquisición, construcción, rehabilitación y mejora de bienes inventariables.</w:t>
      </w:r>
    </w:p>
    <w:p w14:paraId="25EBB982"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e) Informe del/de la auditor/a de cuentas, que deberá estar inscrito/a como ejerciente en el Registro Oficial de Auditores de Cuentas (ROAC) en el caso de ser realizada por personal sometido a la legislación española, firmada digitalmente.</w:t>
      </w:r>
    </w:p>
    <w:p w14:paraId="5F388532" w14:textId="77777777" w:rsidR="00B1711F" w:rsidRDefault="00B1711F" w:rsidP="00B61F52">
      <w:pPr>
        <w:autoSpaceDE w:val="0"/>
        <w:autoSpaceDN w:val="0"/>
        <w:adjustRightInd w:val="0"/>
        <w:spacing w:after="0" w:line="240" w:lineRule="auto"/>
        <w:jc w:val="both"/>
        <w:rPr>
          <w:rFonts w:ascii="Arial" w:hAnsi="Arial" w:cs="Arial"/>
        </w:rPr>
      </w:pPr>
    </w:p>
    <w:p w14:paraId="165AA842"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En caso de que el informe sobre la cuenta justificativa por parte de un/una auditor/a de cuentas se produzca en el extranjero, podrá ser realizada por auditores/as ejercientes en el país donde se llevará a cabo, siempre que en dicho país exista un régimen de habilitación para el ejercicio de la actividad de auditoría de cuentas. De no existir un sistema de  habilitación para el ejercicio de la actividad de auditoría de cuentas en dicho país, el informe previsto en este artículo podrá ser realizado por un/una auditor/a establecido/a en el mismo, siempre que su designación siga unos criterios técnicos que garanticen la adecuada calidad. En estos casos no será obligatoria la firma digital del auditor, sustituyéndose esta por un documento firmado manualmente por el auditor y, a su vez, conformado digitalmente por el representante legal de la entidad.</w:t>
      </w:r>
    </w:p>
    <w:p w14:paraId="2EF59E54"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La revisión de la cuenta justificativa por el/la auditor/a de cuentas se realizará de conformidad con las normas de actuación y supervisión que, en su caso, proponga el órgano que tenga atribuidas las competencias de control financiero de subvenciones en Galicia.</w:t>
      </w:r>
    </w:p>
    <w:p w14:paraId="1FC7D8C1"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En caso de que la actividad subvencionada fuera ejecutada en todo o en parte por un socio local o contraparte extranjera, no será exigible que los documentos justificativos del gasto de la subvención fueran reflejados en los registros contables del beneficiario. En ese caso, el alcance de la revisión del/de la auditor/a se extenderá a las cuentas del socio local o contraparte.</w:t>
      </w:r>
    </w:p>
    <w:p w14:paraId="50D32E97"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 xml:space="preserve">La auditoría se realizará de acuerdo con lo establecido en la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el Real CV decreto 887/2006, de 21 de julio. La memoria económica deberá abarcar la totalidad de los </w:t>
      </w:r>
      <w:r w:rsidRPr="00B61F52">
        <w:rPr>
          <w:rFonts w:ascii="Arial" w:hAnsi="Arial" w:cs="Arial"/>
        </w:rPr>
        <w:lastRenderedPageBreak/>
        <w:t>gastos incurridos en la realización de las actividades subvencionadas, independientemente de quien los financie.</w:t>
      </w:r>
    </w:p>
    <w:p w14:paraId="50AF45D3"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La presentación de la auditoría como forma justificativa del gasto no exime a la entidad beneficiaria de la subvención del mantenimiento del soporte documental de acuerdo con los plazos estipulados por la ley. La Dirección General de Relaciones Exteriores y con la Unión Europea o los organismos competentes de la Administración de la Comunidad</w:t>
      </w:r>
      <w:r w:rsidR="00B1711F">
        <w:rPr>
          <w:rFonts w:ascii="Arial" w:hAnsi="Arial" w:cs="Arial"/>
        </w:rPr>
        <w:t xml:space="preserve"> </w:t>
      </w:r>
      <w:r w:rsidRPr="00B61F52">
        <w:rPr>
          <w:rFonts w:ascii="Arial" w:hAnsi="Arial" w:cs="Arial"/>
        </w:rPr>
        <w:t>Autónoma podrán solicitar la documentación soporte de la auditoría, de acuerdo con lo establecido en esta orden.</w:t>
      </w:r>
    </w:p>
    <w:p w14:paraId="6F1689DD"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Finalizada la revisión de la cuenta justificativa el/la auditor/a deberá emitir un informe en el que detallará los procedimientos de revisión llevados a cabo, el alcance de los mismos, el porcentaje de deficiencias advertido y cuantía de los gastos afectados.</w:t>
      </w:r>
    </w:p>
    <w:p w14:paraId="4EB3D7CC"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O informe deberá incluir la lista de los justificantes de gastos de la totalidad del proyecto, sellada y firmada por el/la auditor/a.</w:t>
      </w:r>
    </w:p>
    <w:p w14:paraId="646A9854" w14:textId="77777777" w:rsidR="009765FE" w:rsidRPr="00B61F52" w:rsidRDefault="009765FE" w:rsidP="00B61F52">
      <w:pPr>
        <w:autoSpaceDE w:val="0"/>
        <w:autoSpaceDN w:val="0"/>
        <w:adjustRightInd w:val="0"/>
        <w:spacing w:after="0" w:line="240" w:lineRule="auto"/>
        <w:jc w:val="both"/>
        <w:rPr>
          <w:rFonts w:ascii="Arial" w:hAnsi="Arial" w:cs="Arial"/>
        </w:rPr>
      </w:pPr>
      <w:r w:rsidRPr="00B61F52">
        <w:rPr>
          <w:rFonts w:ascii="Arial" w:hAnsi="Arial" w:cs="Arial"/>
        </w:rPr>
        <w:t>El informe mencionará si el beneficiario facilitó cuanta información le solicitó el/la</w:t>
      </w:r>
      <w:r w:rsidR="00B1711F">
        <w:rPr>
          <w:rFonts w:ascii="Arial" w:hAnsi="Arial" w:cs="Arial"/>
        </w:rPr>
        <w:t xml:space="preserve"> </w:t>
      </w:r>
      <w:r w:rsidRPr="00B61F52">
        <w:rPr>
          <w:rFonts w:ascii="Arial" w:hAnsi="Arial" w:cs="Arial"/>
        </w:rPr>
        <w:t>auditor/a para realizar el trabajo de revisión. En caso de que el beneficiario no facilitara la totalidad de la información solicitada, se mencionará tal circunstancia con indicación de la información omitida.</w:t>
      </w:r>
    </w:p>
    <w:p w14:paraId="6862CBF2" w14:textId="77777777" w:rsidR="009765FE" w:rsidRPr="00B61F52" w:rsidRDefault="009765FE" w:rsidP="00B61F52">
      <w:pPr>
        <w:autoSpaceDE w:val="0"/>
        <w:autoSpaceDN w:val="0"/>
        <w:adjustRightInd w:val="0"/>
        <w:spacing w:after="0" w:line="240" w:lineRule="auto"/>
        <w:jc w:val="both"/>
        <w:rPr>
          <w:rFonts w:ascii="Arial" w:hAnsi="Arial" w:cs="Arial"/>
          <w:bCs/>
        </w:rPr>
      </w:pPr>
      <w:r w:rsidRPr="00B61F52">
        <w:rPr>
          <w:rFonts w:ascii="Arial" w:hAnsi="Arial" w:cs="Arial"/>
        </w:rPr>
        <w:t>El informe se referirá al resultado de las comprobaciones realizadas, mencionando los hechos observados que pudieran suponer un incumplimiento por parte del beneficiario de la normativa aplicable o de las condiciones impuestas para la percepción de la subvención, debiendo proporcionar la información con el suficiente detalle y precisión para que el órgano gestor pueda concluir al respecto.</w:t>
      </w:r>
    </w:p>
    <w:p w14:paraId="3136DF4D" w14:textId="77777777" w:rsidR="009765FE" w:rsidRPr="00B61F52" w:rsidRDefault="009765FE" w:rsidP="00B61F52">
      <w:pPr>
        <w:autoSpaceDE w:val="0"/>
        <w:autoSpaceDN w:val="0"/>
        <w:adjustRightInd w:val="0"/>
        <w:spacing w:after="0" w:line="240" w:lineRule="auto"/>
        <w:jc w:val="both"/>
        <w:rPr>
          <w:rFonts w:ascii="Arial" w:hAnsi="Arial" w:cs="Arial"/>
          <w:bCs/>
        </w:rPr>
      </w:pPr>
    </w:p>
    <w:p w14:paraId="21216564" w14:textId="77777777" w:rsidR="009765FE" w:rsidRPr="00B61F52" w:rsidRDefault="009765FE" w:rsidP="00B61F52">
      <w:pPr>
        <w:autoSpaceDE w:val="0"/>
        <w:autoSpaceDN w:val="0"/>
        <w:adjustRightInd w:val="0"/>
        <w:spacing w:after="0" w:line="240" w:lineRule="auto"/>
        <w:jc w:val="both"/>
        <w:rPr>
          <w:rFonts w:ascii="Arial" w:hAnsi="Arial" w:cs="Arial"/>
          <w:bCs/>
        </w:rPr>
      </w:pPr>
    </w:p>
    <w:p w14:paraId="193B6DB2" w14:textId="77777777" w:rsidR="009765FE" w:rsidRPr="00B61F52" w:rsidRDefault="009765FE" w:rsidP="00B61F52">
      <w:pPr>
        <w:autoSpaceDE w:val="0"/>
        <w:autoSpaceDN w:val="0"/>
        <w:adjustRightInd w:val="0"/>
        <w:spacing w:after="0" w:line="240" w:lineRule="auto"/>
        <w:jc w:val="both"/>
        <w:rPr>
          <w:rFonts w:ascii="Arial" w:hAnsi="Arial" w:cs="Arial"/>
          <w:bCs/>
        </w:rPr>
      </w:pPr>
    </w:p>
    <w:p w14:paraId="17EBFA44" w14:textId="77777777" w:rsidR="002C0BDA" w:rsidRPr="00B61F52" w:rsidRDefault="009C250B"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t>INFORME</w:t>
      </w:r>
      <w:r w:rsidR="00797CBD" w:rsidRPr="00B61F52">
        <w:rPr>
          <w:rFonts w:ascii="Arial" w:hAnsi="Arial" w:cs="Arial"/>
          <w:b/>
          <w:bCs/>
        </w:rPr>
        <w:t xml:space="preserve"> DEL AUDITOR / DICTAMEN</w:t>
      </w:r>
    </w:p>
    <w:p w14:paraId="52ECC9CF" w14:textId="77777777" w:rsidR="002C0BDA" w:rsidRPr="00B61F52" w:rsidRDefault="002C0BDA" w:rsidP="00B61F52">
      <w:pPr>
        <w:pStyle w:val="Prrafodelista"/>
        <w:autoSpaceDE w:val="0"/>
        <w:autoSpaceDN w:val="0"/>
        <w:adjustRightInd w:val="0"/>
        <w:spacing w:after="0" w:line="240" w:lineRule="auto"/>
        <w:jc w:val="both"/>
        <w:rPr>
          <w:rFonts w:ascii="Arial" w:hAnsi="Arial" w:cs="Arial"/>
          <w:b/>
          <w:bCs/>
        </w:rPr>
      </w:pPr>
    </w:p>
    <w:p w14:paraId="6106F27F" w14:textId="77777777" w:rsidR="002C0BDA" w:rsidRPr="00B61F52" w:rsidRDefault="00797CBD"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El informe escrito del auditor/a incluirá los siguientes datos:</w:t>
      </w:r>
    </w:p>
    <w:p w14:paraId="6291EC58"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bCs/>
        </w:rPr>
        <w:t>Modalidad, extensión, duración y lugar de la auditoría; (Se describirá respecto al período examinado).</w:t>
      </w:r>
    </w:p>
    <w:p w14:paraId="1324CFA0"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bCs/>
        </w:rPr>
        <w:t>Observaciones sobre lo examinado, constatación de eventuales divergencias;</w:t>
      </w:r>
    </w:p>
    <w:p w14:paraId="063DF6EF"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bCs/>
        </w:rPr>
        <w:t>Informe de ingresos y egresos incluyendo el saldo Inicial más todos los ingresos (de acuerdo con el plan de financiación), intereses percibidos, donaciones imprevistas, etc. Todos los egresos (en concordancia con el plan de costos), así como el saldo final consolidado;</w:t>
      </w:r>
    </w:p>
    <w:p w14:paraId="1236DF15"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rPr>
        <w:t>Opinión sobre la razonabilidad de la contabilidad;</w:t>
      </w:r>
    </w:p>
    <w:p w14:paraId="5E18DB34"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rPr>
        <w:t>Opinión sobre el cumplimiento del contrato del proyecto, dado el caso constatación de las discrepancias existentes y de la implementación de las recomendaciones provenientes de auditorías anteriores. Dictamen sobre la razonabilidad natural y aritmética del informe de ingresos y egresos;</w:t>
      </w:r>
    </w:p>
    <w:p w14:paraId="7A9E4B07"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rPr>
        <w:t>De existir motivos para un dictamen con salvedades, mención de los mismos;</w:t>
      </w:r>
    </w:p>
    <w:p w14:paraId="25B15663"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rPr>
      </w:pPr>
      <w:r w:rsidRPr="00B61F52">
        <w:rPr>
          <w:rFonts w:ascii="Arial" w:hAnsi="Arial" w:cs="Arial"/>
        </w:rPr>
        <w:t>Otros puntos que hayan sido acordados especialmente.</w:t>
      </w:r>
    </w:p>
    <w:p w14:paraId="1F4BDDC6" w14:textId="77777777" w:rsidR="002C0BDA" w:rsidRPr="00B61F52" w:rsidRDefault="009C250B" w:rsidP="00B61F52">
      <w:pPr>
        <w:autoSpaceDE w:val="0"/>
        <w:autoSpaceDN w:val="0"/>
        <w:adjustRightInd w:val="0"/>
        <w:spacing w:after="0" w:line="240" w:lineRule="auto"/>
        <w:ind w:left="720"/>
        <w:jc w:val="both"/>
        <w:rPr>
          <w:rFonts w:ascii="Arial" w:hAnsi="Arial" w:cs="Arial"/>
        </w:rPr>
      </w:pPr>
      <w:r w:rsidRPr="00B61F52">
        <w:rPr>
          <w:rFonts w:ascii="Arial" w:hAnsi="Arial" w:cs="Arial"/>
        </w:rPr>
        <w:t xml:space="preserve">Se realizará </w:t>
      </w:r>
      <w:r w:rsidRPr="00B61F52">
        <w:rPr>
          <w:rFonts w:ascii="Arial" w:hAnsi="Arial" w:cs="Arial"/>
          <w:bCs/>
        </w:rPr>
        <w:t>revisi</w:t>
      </w:r>
      <w:r w:rsidR="00E7700B" w:rsidRPr="00B61F52">
        <w:rPr>
          <w:rFonts w:ascii="Arial" w:hAnsi="Arial" w:cs="Arial"/>
          <w:bCs/>
        </w:rPr>
        <w:t>ón</w:t>
      </w:r>
      <w:r w:rsidRPr="00B61F52">
        <w:rPr>
          <w:rFonts w:ascii="Arial" w:hAnsi="Arial" w:cs="Arial"/>
          <w:bCs/>
        </w:rPr>
        <w:t xml:space="preserve"> </w:t>
      </w:r>
      <w:r w:rsidRPr="00B61F52">
        <w:rPr>
          <w:rFonts w:ascii="Arial" w:hAnsi="Arial" w:cs="Arial"/>
        </w:rPr>
        <w:t xml:space="preserve">de la </w:t>
      </w:r>
      <w:r w:rsidR="00E7700B" w:rsidRPr="00B61F52">
        <w:rPr>
          <w:rFonts w:ascii="Arial" w:hAnsi="Arial" w:cs="Arial"/>
        </w:rPr>
        <w:t xml:space="preserve">certificación </w:t>
      </w:r>
      <w:r w:rsidRPr="00B61F52">
        <w:rPr>
          <w:rFonts w:ascii="Arial" w:hAnsi="Arial" w:cs="Arial"/>
        </w:rPr>
        <w:t xml:space="preserve">de </w:t>
      </w:r>
      <w:r w:rsidR="00807A81" w:rsidRPr="00B61F52">
        <w:rPr>
          <w:rFonts w:ascii="Arial" w:hAnsi="Arial" w:cs="Arial"/>
        </w:rPr>
        <w:t xml:space="preserve">gasto emitidas por la Fundación Cume, </w:t>
      </w:r>
      <w:r w:rsidR="00E7700B" w:rsidRPr="00B61F52">
        <w:rPr>
          <w:rFonts w:ascii="Arial" w:hAnsi="Arial" w:cs="Arial"/>
        </w:rPr>
        <w:t>que</w:t>
      </w:r>
      <w:r w:rsidRPr="00B61F52">
        <w:rPr>
          <w:rFonts w:ascii="Arial" w:hAnsi="Arial" w:cs="Arial"/>
        </w:rPr>
        <w:t xml:space="preserve"> coincidirá con la finalización del proyecto:</w:t>
      </w:r>
    </w:p>
    <w:p w14:paraId="3C87A52F" w14:textId="77777777" w:rsidR="002C0BDA" w:rsidRPr="00B61F52" w:rsidRDefault="009C250B" w:rsidP="00B61F52">
      <w:pPr>
        <w:autoSpaceDE w:val="0"/>
        <w:autoSpaceDN w:val="0"/>
        <w:adjustRightInd w:val="0"/>
        <w:spacing w:after="0" w:line="240" w:lineRule="auto"/>
        <w:ind w:left="720"/>
        <w:jc w:val="both"/>
        <w:rPr>
          <w:rFonts w:ascii="Arial" w:hAnsi="Arial" w:cs="Arial"/>
          <w:b/>
        </w:rPr>
      </w:pPr>
      <w:r w:rsidRPr="00B61F52">
        <w:rPr>
          <w:rFonts w:ascii="Arial" w:hAnsi="Arial" w:cs="Arial"/>
          <w:b/>
        </w:rPr>
        <w:t>Periodo Revisión</w:t>
      </w:r>
    </w:p>
    <w:p w14:paraId="3AD8D504" w14:textId="77777777" w:rsidR="002C0BDA" w:rsidRPr="00B61F52" w:rsidRDefault="00E7700B" w:rsidP="00B61F52">
      <w:pPr>
        <w:pStyle w:val="Prrafodelista"/>
        <w:numPr>
          <w:ilvl w:val="0"/>
          <w:numId w:val="16"/>
        </w:numPr>
        <w:autoSpaceDE w:val="0"/>
        <w:autoSpaceDN w:val="0"/>
        <w:adjustRightInd w:val="0"/>
        <w:spacing w:after="0" w:line="240" w:lineRule="auto"/>
        <w:jc w:val="both"/>
        <w:rPr>
          <w:rFonts w:ascii="Arial" w:hAnsi="Arial" w:cs="Arial"/>
          <w:b/>
        </w:rPr>
      </w:pPr>
      <w:r w:rsidRPr="00B61F52">
        <w:rPr>
          <w:rFonts w:ascii="Arial" w:hAnsi="Arial" w:cs="Arial"/>
        </w:rPr>
        <w:t>Septiembre 2023</w:t>
      </w:r>
      <w:r w:rsidR="009C250B" w:rsidRPr="00B61F52">
        <w:rPr>
          <w:rFonts w:ascii="Arial" w:hAnsi="Arial" w:cs="Arial"/>
        </w:rPr>
        <w:t>-</w:t>
      </w:r>
      <w:r w:rsidR="00867E45" w:rsidRPr="00B61F52">
        <w:rPr>
          <w:rFonts w:ascii="Arial" w:hAnsi="Arial" w:cs="Arial"/>
        </w:rPr>
        <w:t xml:space="preserve">Diciembre </w:t>
      </w:r>
      <w:r w:rsidR="009C250B" w:rsidRPr="00B61F52">
        <w:rPr>
          <w:rFonts w:ascii="Arial" w:hAnsi="Arial" w:cs="Arial"/>
        </w:rPr>
        <w:t>20</w:t>
      </w:r>
      <w:r w:rsidRPr="00B61F52">
        <w:rPr>
          <w:rFonts w:ascii="Arial" w:hAnsi="Arial" w:cs="Arial"/>
        </w:rPr>
        <w:t>23</w:t>
      </w:r>
    </w:p>
    <w:p w14:paraId="2B70C53C" w14:textId="77777777" w:rsidR="000A5341" w:rsidRPr="00B61F52" w:rsidRDefault="000A5341" w:rsidP="00B61F52">
      <w:pPr>
        <w:autoSpaceDE w:val="0"/>
        <w:autoSpaceDN w:val="0"/>
        <w:adjustRightInd w:val="0"/>
        <w:spacing w:after="0" w:line="240" w:lineRule="auto"/>
        <w:jc w:val="both"/>
        <w:rPr>
          <w:rFonts w:ascii="Arial" w:hAnsi="Arial" w:cs="Arial"/>
          <w:b/>
        </w:rPr>
      </w:pPr>
    </w:p>
    <w:p w14:paraId="204B4CEA" w14:textId="77777777" w:rsidR="000A5341" w:rsidRPr="00B61F52" w:rsidRDefault="000A5341" w:rsidP="00B61F52">
      <w:pPr>
        <w:pStyle w:val="m1344720410976598301msolistparagraph"/>
        <w:ind w:left="709"/>
        <w:jc w:val="both"/>
        <w:rPr>
          <w:rFonts w:ascii="Arial" w:hAnsi="Arial" w:cs="Arial"/>
          <w:sz w:val="22"/>
          <w:szCs w:val="22"/>
        </w:rPr>
      </w:pPr>
      <w:r w:rsidRPr="00B61F52">
        <w:rPr>
          <w:rFonts w:ascii="Arial" w:hAnsi="Arial" w:cs="Arial"/>
          <w:sz w:val="22"/>
          <w:szCs w:val="22"/>
        </w:rPr>
        <w:t xml:space="preserve">4.8. El Informe Final  tiene que incluir </w:t>
      </w:r>
      <w:r w:rsidRPr="00B61F52">
        <w:rPr>
          <w:rFonts w:ascii="Arial" w:hAnsi="Arial" w:cs="Arial"/>
          <w:bCs/>
          <w:sz w:val="22"/>
          <w:szCs w:val="22"/>
        </w:rPr>
        <w:t xml:space="preserve">el listado de facturas en el modelo de la Xunta de Galicia (en formato </w:t>
      </w:r>
      <w:proofErr w:type="spellStart"/>
      <w:r w:rsidRPr="00B61F52">
        <w:rPr>
          <w:rFonts w:ascii="Arial" w:hAnsi="Arial" w:cs="Arial"/>
          <w:bCs/>
          <w:sz w:val="22"/>
          <w:szCs w:val="22"/>
        </w:rPr>
        <w:t>excell</w:t>
      </w:r>
      <w:proofErr w:type="spellEnd"/>
      <w:r w:rsidRPr="00B61F52">
        <w:rPr>
          <w:rFonts w:ascii="Arial" w:hAnsi="Arial" w:cs="Arial"/>
          <w:bCs/>
          <w:sz w:val="22"/>
          <w:szCs w:val="22"/>
        </w:rPr>
        <w:t>) firmado por el Auditor</w:t>
      </w:r>
      <w:r w:rsidRPr="00B61F52">
        <w:rPr>
          <w:rFonts w:ascii="Arial" w:hAnsi="Arial" w:cs="Arial"/>
          <w:sz w:val="22"/>
          <w:szCs w:val="22"/>
        </w:rPr>
        <w:t>.</w:t>
      </w:r>
    </w:p>
    <w:p w14:paraId="03D276BE" w14:textId="77777777" w:rsidR="000A5341" w:rsidRPr="00B61F52" w:rsidRDefault="000A5341" w:rsidP="00B61F52">
      <w:pPr>
        <w:pStyle w:val="m1344720410976598301msolistparagraph"/>
        <w:ind w:left="709"/>
        <w:jc w:val="both"/>
        <w:rPr>
          <w:rFonts w:ascii="Arial" w:hAnsi="Arial" w:cs="Arial"/>
          <w:sz w:val="22"/>
          <w:szCs w:val="22"/>
        </w:rPr>
      </w:pPr>
      <w:r w:rsidRPr="00B61F52">
        <w:rPr>
          <w:rFonts w:ascii="Arial" w:hAnsi="Arial" w:cs="Arial"/>
          <w:sz w:val="22"/>
          <w:szCs w:val="22"/>
        </w:rPr>
        <w:t xml:space="preserve">4.9. En caso de que se solicite una </w:t>
      </w:r>
      <w:proofErr w:type="spellStart"/>
      <w:r w:rsidRPr="00B61F52">
        <w:rPr>
          <w:rFonts w:ascii="Arial" w:hAnsi="Arial" w:cs="Arial"/>
          <w:sz w:val="22"/>
          <w:szCs w:val="22"/>
        </w:rPr>
        <w:t>Addenda</w:t>
      </w:r>
      <w:proofErr w:type="spellEnd"/>
      <w:r w:rsidRPr="00B61F52">
        <w:rPr>
          <w:rFonts w:ascii="Arial" w:hAnsi="Arial" w:cs="Arial"/>
          <w:sz w:val="22"/>
          <w:szCs w:val="22"/>
        </w:rPr>
        <w:t xml:space="preserve"> por parte de la Administración concedente, en este caso la Xunta de Galicia, esta estaría incluida en el precio</w:t>
      </w:r>
      <w:r w:rsidR="00E7700B" w:rsidRPr="00B61F52">
        <w:rPr>
          <w:rFonts w:ascii="Arial" w:hAnsi="Arial" w:cs="Arial"/>
          <w:sz w:val="22"/>
          <w:szCs w:val="22"/>
        </w:rPr>
        <w:t>.</w:t>
      </w:r>
    </w:p>
    <w:p w14:paraId="3C22004F" w14:textId="77777777" w:rsidR="000A5341" w:rsidRPr="00B61F52" w:rsidRDefault="000A5341" w:rsidP="00B61F52">
      <w:pPr>
        <w:autoSpaceDE w:val="0"/>
        <w:autoSpaceDN w:val="0"/>
        <w:adjustRightInd w:val="0"/>
        <w:spacing w:after="0" w:line="240" w:lineRule="auto"/>
        <w:ind w:firstLine="708"/>
        <w:jc w:val="both"/>
        <w:rPr>
          <w:rFonts w:ascii="Arial" w:hAnsi="Arial" w:cs="Arial"/>
          <w:b/>
        </w:rPr>
      </w:pPr>
    </w:p>
    <w:p w14:paraId="7F72B3C2" w14:textId="77777777" w:rsidR="000A5341" w:rsidRPr="00B61F52" w:rsidRDefault="000A5341" w:rsidP="00B61F52">
      <w:pPr>
        <w:autoSpaceDE w:val="0"/>
        <w:autoSpaceDN w:val="0"/>
        <w:adjustRightInd w:val="0"/>
        <w:spacing w:after="0" w:line="240" w:lineRule="auto"/>
        <w:ind w:left="1080"/>
        <w:jc w:val="both"/>
        <w:rPr>
          <w:rFonts w:ascii="Arial" w:hAnsi="Arial" w:cs="Arial"/>
          <w:b/>
        </w:rPr>
      </w:pPr>
    </w:p>
    <w:p w14:paraId="6E670A3E" w14:textId="77777777" w:rsidR="002C0BDA" w:rsidRPr="00B61F52" w:rsidRDefault="009C250B"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lastRenderedPageBreak/>
        <w:t>COORDINACIÓN Y AGENDA DE TRABAJO</w:t>
      </w:r>
    </w:p>
    <w:p w14:paraId="0200D49A" w14:textId="77777777" w:rsidR="002C0BDA" w:rsidRPr="00B61F52" w:rsidRDefault="002C0BDA" w:rsidP="00B61F52">
      <w:pPr>
        <w:pStyle w:val="Prrafodelista"/>
        <w:autoSpaceDE w:val="0"/>
        <w:autoSpaceDN w:val="0"/>
        <w:adjustRightInd w:val="0"/>
        <w:spacing w:after="0" w:line="240" w:lineRule="auto"/>
        <w:jc w:val="both"/>
        <w:rPr>
          <w:rFonts w:ascii="Arial" w:hAnsi="Arial" w:cs="Arial"/>
          <w:b/>
          <w:bCs/>
        </w:rPr>
      </w:pPr>
    </w:p>
    <w:p w14:paraId="74E8D6F5" w14:textId="39721AD7" w:rsidR="00E7700B" w:rsidRPr="00B61F52" w:rsidRDefault="009C250B"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Se realizará</w:t>
      </w:r>
      <w:r w:rsidR="00E7700B" w:rsidRPr="00B61F52">
        <w:rPr>
          <w:rFonts w:ascii="Arial" w:hAnsi="Arial" w:cs="Arial"/>
        </w:rPr>
        <w:t xml:space="preserve"> </w:t>
      </w:r>
      <w:r w:rsidR="00C35376" w:rsidRPr="00B61F52">
        <w:rPr>
          <w:rFonts w:ascii="Arial" w:hAnsi="Arial" w:cs="Arial"/>
        </w:rPr>
        <w:t>revisión</w:t>
      </w:r>
      <w:r w:rsidRPr="00B61F52">
        <w:rPr>
          <w:rFonts w:ascii="Arial" w:hAnsi="Arial" w:cs="Arial"/>
        </w:rPr>
        <w:t xml:space="preserve"> de la </w:t>
      </w:r>
      <w:r w:rsidR="00C35376" w:rsidRPr="00B61F52">
        <w:rPr>
          <w:rFonts w:ascii="Arial" w:hAnsi="Arial" w:cs="Arial"/>
        </w:rPr>
        <w:t>certificación</w:t>
      </w:r>
      <w:r w:rsidRPr="00B61F52">
        <w:rPr>
          <w:rFonts w:ascii="Arial" w:hAnsi="Arial" w:cs="Arial"/>
        </w:rPr>
        <w:t xml:space="preserve"> de gasto emitida por la Fundación</w:t>
      </w:r>
      <w:r w:rsidR="00867E45" w:rsidRPr="00B61F52">
        <w:rPr>
          <w:rFonts w:ascii="Arial" w:hAnsi="Arial" w:cs="Arial"/>
        </w:rPr>
        <w:t xml:space="preserve"> Cume</w:t>
      </w:r>
      <w:r w:rsidR="00E7700B" w:rsidRPr="00B61F52">
        <w:rPr>
          <w:rFonts w:ascii="Arial" w:hAnsi="Arial" w:cs="Arial"/>
        </w:rPr>
        <w:t>,</w:t>
      </w:r>
      <w:r w:rsidR="00867E45" w:rsidRPr="00B61F52">
        <w:rPr>
          <w:rFonts w:ascii="Arial" w:hAnsi="Arial" w:cs="Arial"/>
        </w:rPr>
        <w:t xml:space="preserve"> en colaboración con su socio local Caritas Abancay</w:t>
      </w:r>
      <w:r w:rsidRPr="00B61F52">
        <w:rPr>
          <w:rFonts w:ascii="Arial" w:hAnsi="Arial" w:cs="Arial"/>
        </w:rPr>
        <w:t>,</w:t>
      </w:r>
      <w:r w:rsidR="00867E45" w:rsidRPr="00B61F52">
        <w:rPr>
          <w:rFonts w:ascii="Arial" w:hAnsi="Arial" w:cs="Arial"/>
        </w:rPr>
        <w:t xml:space="preserve"> </w:t>
      </w:r>
      <w:r w:rsidR="00E7700B" w:rsidRPr="00B61F52">
        <w:rPr>
          <w:rFonts w:ascii="Arial" w:hAnsi="Arial" w:cs="Arial"/>
        </w:rPr>
        <w:t>que coincidirá</w:t>
      </w:r>
      <w:r w:rsidRPr="00B61F52">
        <w:rPr>
          <w:rFonts w:ascii="Arial" w:hAnsi="Arial" w:cs="Arial"/>
        </w:rPr>
        <w:t xml:space="preserve"> con la finalización </w:t>
      </w:r>
      <w:r w:rsidR="00E7700B" w:rsidRPr="00B61F52">
        <w:rPr>
          <w:rFonts w:ascii="Arial" w:hAnsi="Arial" w:cs="Arial"/>
        </w:rPr>
        <w:t>del proyecto, emitiendo un único informe.</w:t>
      </w:r>
    </w:p>
    <w:p w14:paraId="238B6BFF" w14:textId="77777777" w:rsidR="00E7700B" w:rsidRPr="00B61F52" w:rsidRDefault="00867E45"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 xml:space="preserve">El trabajo de revisión de facturas, documentos de pago </w:t>
      </w:r>
      <w:r w:rsidR="00F56412" w:rsidRPr="00B61F52">
        <w:rPr>
          <w:rFonts w:ascii="Arial" w:hAnsi="Arial" w:cs="Arial"/>
        </w:rPr>
        <w:t xml:space="preserve">y cuanta documentación sea necesaria se realizará en </w:t>
      </w:r>
      <w:r w:rsidR="00F56412" w:rsidRPr="00B61F52">
        <w:rPr>
          <w:rFonts w:ascii="Arial" w:hAnsi="Arial" w:cs="Arial"/>
          <w:u w:val="single"/>
        </w:rPr>
        <w:t xml:space="preserve">el mes de </w:t>
      </w:r>
      <w:r w:rsidR="00E7700B" w:rsidRPr="00B61F52">
        <w:rPr>
          <w:rFonts w:ascii="Arial" w:hAnsi="Arial" w:cs="Arial"/>
          <w:u w:val="single"/>
        </w:rPr>
        <w:t>enero de 2024</w:t>
      </w:r>
      <w:r w:rsidR="00F56412" w:rsidRPr="00B61F52">
        <w:rPr>
          <w:rFonts w:ascii="Arial" w:hAnsi="Arial" w:cs="Arial"/>
        </w:rPr>
        <w:t xml:space="preserve">. </w:t>
      </w:r>
    </w:p>
    <w:p w14:paraId="36BACAE9" w14:textId="77777777" w:rsidR="00867E45" w:rsidRPr="00B61F52" w:rsidRDefault="00867E45" w:rsidP="00B61F52">
      <w:pPr>
        <w:pStyle w:val="Prrafodelista"/>
        <w:autoSpaceDE w:val="0"/>
        <w:autoSpaceDN w:val="0"/>
        <w:adjustRightInd w:val="0"/>
        <w:spacing w:after="0" w:line="240" w:lineRule="auto"/>
        <w:jc w:val="both"/>
        <w:rPr>
          <w:rFonts w:ascii="Arial" w:hAnsi="Arial" w:cs="Arial"/>
          <w:b/>
          <w:bCs/>
        </w:rPr>
      </w:pPr>
    </w:p>
    <w:p w14:paraId="37072C1B" w14:textId="77777777" w:rsidR="00867E45" w:rsidRPr="00B61F52" w:rsidRDefault="00867E45" w:rsidP="00B61F52">
      <w:pPr>
        <w:autoSpaceDE w:val="0"/>
        <w:autoSpaceDN w:val="0"/>
        <w:adjustRightInd w:val="0"/>
        <w:spacing w:after="0" w:line="240" w:lineRule="auto"/>
        <w:jc w:val="both"/>
        <w:rPr>
          <w:rFonts w:ascii="Arial" w:hAnsi="Arial" w:cs="Arial"/>
        </w:rPr>
      </w:pPr>
    </w:p>
    <w:p w14:paraId="2933CB05" w14:textId="77777777" w:rsidR="002C0BDA" w:rsidRPr="00B61F52" w:rsidRDefault="009C250B"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t>ESTIMACIÓN DE HON</w:t>
      </w:r>
      <w:r w:rsidR="00F56412" w:rsidRPr="00B61F52">
        <w:rPr>
          <w:rFonts w:ascii="Arial" w:hAnsi="Arial" w:cs="Arial"/>
          <w:b/>
          <w:bCs/>
        </w:rPr>
        <w:t>O</w:t>
      </w:r>
      <w:r w:rsidRPr="00B61F52">
        <w:rPr>
          <w:rFonts w:ascii="Arial" w:hAnsi="Arial" w:cs="Arial"/>
          <w:b/>
          <w:bCs/>
        </w:rPr>
        <w:t>RARIOS Y GASTOS</w:t>
      </w:r>
    </w:p>
    <w:p w14:paraId="43005608" w14:textId="77777777" w:rsidR="002C0BDA" w:rsidRPr="00B61F52" w:rsidRDefault="002C0BDA" w:rsidP="00B61F52">
      <w:pPr>
        <w:pStyle w:val="Prrafodelista"/>
        <w:autoSpaceDE w:val="0"/>
        <w:autoSpaceDN w:val="0"/>
        <w:adjustRightInd w:val="0"/>
        <w:spacing w:after="0" w:line="240" w:lineRule="auto"/>
        <w:jc w:val="both"/>
        <w:rPr>
          <w:rFonts w:ascii="Arial" w:hAnsi="Arial" w:cs="Arial"/>
          <w:b/>
          <w:bCs/>
        </w:rPr>
      </w:pPr>
    </w:p>
    <w:p w14:paraId="7EF15B3A" w14:textId="77777777" w:rsidR="002C0BDA" w:rsidRPr="00B61F52" w:rsidRDefault="00F56412"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La selección de empresa auditora se hará siguiendo los procedimientos establecidos por la legislación española y peruana para ello.</w:t>
      </w:r>
    </w:p>
    <w:p w14:paraId="0C45B69C" w14:textId="77777777" w:rsidR="002C0BDA" w:rsidRPr="00B61F52" w:rsidRDefault="00F56412"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 xml:space="preserve">Para cumplir con el procedimiento establecido se debe contratar una entidad auditora (puede ser una persona física o jurídica) española inscrita en el ROAC (Registro Oficial de Auditores de Cuentas) dependiente del Instituto de Contabilidad y Auditoría de Cuentas, o bien ser firmas dependientes o vinculadas a una entidad auditora reconocida, siempre que se presenten los documentos que acrediten la vinculación y la responsabilidad de la firma que acredite el informe, o bien ser una persona o entidad auditora del país de ejecución (previa certificación de que está habilitada para ello conforme a la ley local). La entidad auditora debe realizar una revisión exhaustiva de la cuenta justificativa completa de la subvención correspondiente a todos los períodos anuales informados,  y emitir un informe al respecto, según establece la normativa de aplicación sobre auditorías a subvenciones públicas. </w:t>
      </w:r>
    </w:p>
    <w:p w14:paraId="697B3FEF" w14:textId="77777777" w:rsidR="00E7700B" w:rsidRPr="00B61F52" w:rsidRDefault="00E7700B" w:rsidP="00B61F52">
      <w:pPr>
        <w:pStyle w:val="Prrafodelista"/>
        <w:autoSpaceDE w:val="0"/>
        <w:autoSpaceDN w:val="0"/>
        <w:adjustRightInd w:val="0"/>
        <w:spacing w:after="0" w:line="240" w:lineRule="auto"/>
        <w:jc w:val="both"/>
        <w:rPr>
          <w:rFonts w:ascii="Arial" w:hAnsi="Arial" w:cs="Arial"/>
        </w:rPr>
      </w:pPr>
    </w:p>
    <w:p w14:paraId="385095AE" w14:textId="77777777" w:rsidR="002C0BDA" w:rsidRPr="00B61F52" w:rsidRDefault="00F56412" w:rsidP="00B61F52">
      <w:pPr>
        <w:pStyle w:val="Prrafodelista"/>
        <w:autoSpaceDE w:val="0"/>
        <w:autoSpaceDN w:val="0"/>
        <w:adjustRightInd w:val="0"/>
        <w:spacing w:after="0" w:line="240" w:lineRule="auto"/>
        <w:jc w:val="both"/>
        <w:rPr>
          <w:rFonts w:ascii="Arial" w:hAnsi="Arial" w:cs="Arial"/>
        </w:rPr>
      </w:pPr>
      <w:r w:rsidRPr="00B61F52">
        <w:rPr>
          <w:rFonts w:ascii="Arial" w:hAnsi="Arial" w:cs="Arial"/>
        </w:rPr>
        <w:t xml:space="preserve">Los interesados en este proceso de licitación podrán presentar su propuesta por correo electrónico dirigido a: </w:t>
      </w:r>
    </w:p>
    <w:p w14:paraId="068B1698" w14:textId="77777777" w:rsidR="00027342" w:rsidRPr="00B240CD" w:rsidRDefault="00027342" w:rsidP="00027342">
      <w:pPr>
        <w:pStyle w:val="Prrafodelista"/>
        <w:numPr>
          <w:ilvl w:val="0"/>
          <w:numId w:val="18"/>
        </w:numPr>
        <w:autoSpaceDE w:val="0"/>
        <w:autoSpaceDN w:val="0"/>
        <w:adjustRightInd w:val="0"/>
        <w:spacing w:after="0" w:line="240" w:lineRule="auto"/>
        <w:jc w:val="both"/>
        <w:rPr>
          <w:rFonts w:ascii="Arial" w:hAnsi="Arial" w:cs="Arial"/>
        </w:rPr>
      </w:pPr>
      <w:r w:rsidRPr="00B240CD">
        <w:rPr>
          <w:rFonts w:ascii="Arial" w:hAnsi="Arial" w:cs="Arial"/>
        </w:rPr>
        <w:t xml:space="preserve">Hivet Palomino Nina </w:t>
      </w:r>
      <w:hyperlink r:id="rId10" w:history="1">
        <w:r w:rsidRPr="00B240CD">
          <w:rPr>
            <w:rStyle w:val="Hipervnculo"/>
            <w:rFonts w:ascii="Arial" w:hAnsi="Arial" w:cs="Arial"/>
            <w:color w:val="auto"/>
          </w:rPr>
          <w:t>hivetpalomino@gmail.com</w:t>
        </w:r>
      </w:hyperlink>
    </w:p>
    <w:p w14:paraId="06401306" w14:textId="7BD5124B" w:rsidR="00C35376" w:rsidRPr="00C35376" w:rsidRDefault="00C35376" w:rsidP="00B61F52">
      <w:pPr>
        <w:pStyle w:val="Prrafodelista"/>
        <w:numPr>
          <w:ilvl w:val="0"/>
          <w:numId w:val="18"/>
        </w:numPr>
        <w:autoSpaceDE w:val="0"/>
        <w:autoSpaceDN w:val="0"/>
        <w:adjustRightInd w:val="0"/>
        <w:spacing w:after="0" w:line="240" w:lineRule="auto"/>
        <w:jc w:val="both"/>
        <w:rPr>
          <w:rFonts w:ascii="Arial" w:hAnsi="Arial" w:cs="Arial"/>
        </w:rPr>
      </w:pPr>
      <w:r w:rsidRPr="00C35376">
        <w:rPr>
          <w:rFonts w:ascii="Arial" w:hAnsi="Arial" w:cs="Arial"/>
        </w:rPr>
        <w:t xml:space="preserve">Violeta Mercado </w:t>
      </w:r>
      <w:proofErr w:type="spellStart"/>
      <w:r w:rsidRPr="00C35376">
        <w:rPr>
          <w:rFonts w:ascii="Arial" w:hAnsi="Arial" w:cs="Arial"/>
        </w:rPr>
        <w:t>Tacuri</w:t>
      </w:r>
      <w:proofErr w:type="spellEnd"/>
      <w:r w:rsidRPr="00C35376">
        <w:rPr>
          <w:rFonts w:ascii="Arial" w:hAnsi="Arial" w:cs="Arial"/>
        </w:rPr>
        <w:t xml:space="preserve">, </w:t>
      </w:r>
      <w:hyperlink r:id="rId11" w:history="1">
        <w:r w:rsidRPr="00C35376">
          <w:rPr>
            <w:rStyle w:val="Hipervnculo"/>
            <w:rFonts w:ascii="Arial" w:hAnsi="Arial" w:cs="Arial"/>
            <w:color w:val="auto"/>
          </w:rPr>
          <w:t>violeta.mercado2022@gmail.com</w:t>
        </w:r>
      </w:hyperlink>
    </w:p>
    <w:p w14:paraId="7A70559D" w14:textId="0CA08CA3" w:rsidR="002C0BDA" w:rsidRPr="00B61F52" w:rsidRDefault="00F56412" w:rsidP="00B61F52">
      <w:pPr>
        <w:pStyle w:val="Prrafodelista"/>
        <w:numPr>
          <w:ilvl w:val="0"/>
          <w:numId w:val="18"/>
        </w:numPr>
        <w:autoSpaceDE w:val="0"/>
        <w:autoSpaceDN w:val="0"/>
        <w:adjustRightInd w:val="0"/>
        <w:spacing w:after="0" w:line="240" w:lineRule="auto"/>
        <w:jc w:val="both"/>
        <w:rPr>
          <w:rFonts w:ascii="Arial" w:hAnsi="Arial" w:cs="Arial"/>
        </w:rPr>
      </w:pPr>
      <w:r w:rsidRPr="00B61F52">
        <w:rPr>
          <w:rFonts w:ascii="Arial" w:hAnsi="Arial" w:cs="Arial"/>
        </w:rPr>
        <w:t xml:space="preserve">Begoña </w:t>
      </w:r>
      <w:proofErr w:type="spellStart"/>
      <w:r w:rsidRPr="00B61F52">
        <w:rPr>
          <w:rFonts w:ascii="Arial" w:hAnsi="Arial" w:cs="Arial"/>
        </w:rPr>
        <w:t>Caméan</w:t>
      </w:r>
      <w:proofErr w:type="spellEnd"/>
      <w:r w:rsidRPr="00B61F52">
        <w:rPr>
          <w:rFonts w:ascii="Arial" w:hAnsi="Arial" w:cs="Arial"/>
        </w:rPr>
        <w:t xml:space="preserve"> (Área de Cooperación); email: coordinacion@fundacioncume.org </w:t>
      </w:r>
    </w:p>
    <w:p w14:paraId="429160F8" w14:textId="77777777" w:rsidR="002C0BDA" w:rsidRPr="00B240CD" w:rsidRDefault="00F56412" w:rsidP="00B61F52">
      <w:pPr>
        <w:pStyle w:val="Prrafodelista"/>
        <w:numPr>
          <w:ilvl w:val="0"/>
          <w:numId w:val="18"/>
        </w:numPr>
        <w:autoSpaceDE w:val="0"/>
        <w:autoSpaceDN w:val="0"/>
        <w:adjustRightInd w:val="0"/>
        <w:spacing w:after="0" w:line="240" w:lineRule="auto"/>
        <w:jc w:val="both"/>
        <w:rPr>
          <w:rFonts w:ascii="Arial" w:hAnsi="Arial" w:cs="Arial"/>
          <w:b/>
          <w:bCs/>
        </w:rPr>
      </w:pPr>
      <w:r w:rsidRPr="00B61F52">
        <w:rPr>
          <w:rFonts w:ascii="Arial" w:hAnsi="Arial" w:cs="Arial"/>
        </w:rPr>
        <w:t xml:space="preserve">Asunto del mensaje: Oferta de [nombre interesado] para </w:t>
      </w:r>
      <w:r w:rsidRPr="00B240CD">
        <w:rPr>
          <w:rFonts w:ascii="Arial" w:hAnsi="Arial" w:cs="Arial"/>
        </w:rPr>
        <w:t xml:space="preserve">Auditar </w:t>
      </w:r>
      <w:r w:rsidR="00E7700B" w:rsidRPr="00B240CD">
        <w:rPr>
          <w:rFonts w:ascii="Arial" w:hAnsi="Arial" w:cs="Arial"/>
          <w:b/>
          <w:bCs/>
        </w:rPr>
        <w:t>PR811A-2023-00000002-00</w:t>
      </w:r>
    </w:p>
    <w:p w14:paraId="5E41EA86" w14:textId="77777777" w:rsidR="002C0BDA" w:rsidRPr="00B61F52" w:rsidRDefault="00F56412" w:rsidP="00B61F52">
      <w:pPr>
        <w:autoSpaceDE w:val="0"/>
        <w:autoSpaceDN w:val="0"/>
        <w:adjustRightInd w:val="0"/>
        <w:spacing w:after="0" w:line="240" w:lineRule="auto"/>
        <w:ind w:firstLine="709"/>
        <w:jc w:val="both"/>
        <w:rPr>
          <w:rFonts w:ascii="Arial" w:hAnsi="Arial" w:cs="Arial"/>
        </w:rPr>
      </w:pPr>
      <w:r w:rsidRPr="00B61F52">
        <w:rPr>
          <w:rFonts w:ascii="Arial" w:hAnsi="Arial" w:cs="Arial"/>
        </w:rPr>
        <w:t>La o</w:t>
      </w:r>
      <w:r w:rsidR="002C0BDA" w:rsidRPr="00B61F52">
        <w:rPr>
          <w:rFonts w:ascii="Arial" w:hAnsi="Arial" w:cs="Arial"/>
        </w:rPr>
        <w:t>ferta deberá contener al menos:</w:t>
      </w:r>
    </w:p>
    <w:p w14:paraId="21CF0E1E" w14:textId="77777777" w:rsidR="002C0BDA" w:rsidRPr="00B61F52" w:rsidRDefault="00F56412" w:rsidP="00B61F52">
      <w:pPr>
        <w:pStyle w:val="Prrafodelista"/>
        <w:numPr>
          <w:ilvl w:val="0"/>
          <w:numId w:val="19"/>
        </w:numPr>
        <w:autoSpaceDE w:val="0"/>
        <w:autoSpaceDN w:val="0"/>
        <w:adjustRightInd w:val="0"/>
        <w:spacing w:after="0" w:line="240" w:lineRule="auto"/>
        <w:jc w:val="both"/>
        <w:rPr>
          <w:rFonts w:ascii="Arial" w:hAnsi="Arial" w:cs="Arial"/>
          <w:b/>
          <w:bCs/>
        </w:rPr>
      </w:pPr>
      <w:r w:rsidRPr="00B61F52">
        <w:rPr>
          <w:rFonts w:ascii="Arial" w:hAnsi="Arial" w:cs="Arial"/>
        </w:rPr>
        <w:t>Acreditación de formar parte del Registro de Auditores correspondientes, bien en España o en Perú.</w:t>
      </w:r>
    </w:p>
    <w:p w14:paraId="1F5D5CE8" w14:textId="77777777" w:rsidR="002C0BDA" w:rsidRPr="00B61F52" w:rsidRDefault="00F56412" w:rsidP="00B61F52">
      <w:pPr>
        <w:pStyle w:val="Prrafodelista"/>
        <w:numPr>
          <w:ilvl w:val="0"/>
          <w:numId w:val="19"/>
        </w:numPr>
        <w:autoSpaceDE w:val="0"/>
        <w:autoSpaceDN w:val="0"/>
        <w:adjustRightInd w:val="0"/>
        <w:spacing w:after="0" w:line="240" w:lineRule="auto"/>
        <w:jc w:val="both"/>
        <w:rPr>
          <w:rFonts w:ascii="Arial" w:hAnsi="Arial" w:cs="Arial"/>
          <w:b/>
          <w:bCs/>
        </w:rPr>
      </w:pPr>
      <w:r w:rsidRPr="00B61F52">
        <w:rPr>
          <w:rFonts w:ascii="Arial" w:hAnsi="Arial" w:cs="Arial"/>
        </w:rPr>
        <w:t xml:space="preserve">Propuesta global técnica, ajustada a estos </w:t>
      </w:r>
      <w:proofErr w:type="spellStart"/>
      <w:r w:rsidRPr="00B61F52">
        <w:rPr>
          <w:rFonts w:ascii="Arial" w:hAnsi="Arial" w:cs="Arial"/>
        </w:rPr>
        <w:t>TdR</w:t>
      </w:r>
      <w:proofErr w:type="spellEnd"/>
      <w:r w:rsidRPr="00B61F52">
        <w:rPr>
          <w:rFonts w:ascii="Arial" w:hAnsi="Arial" w:cs="Arial"/>
        </w:rPr>
        <w:t xml:space="preserve">, con indicación de la metodología a utilizar. </w:t>
      </w:r>
    </w:p>
    <w:p w14:paraId="5BC1F91C" w14:textId="77777777" w:rsidR="002C0BDA" w:rsidRPr="00B61F52" w:rsidRDefault="00F56412" w:rsidP="00B61F52">
      <w:pPr>
        <w:pStyle w:val="Prrafodelista"/>
        <w:numPr>
          <w:ilvl w:val="0"/>
          <w:numId w:val="19"/>
        </w:numPr>
        <w:autoSpaceDE w:val="0"/>
        <w:autoSpaceDN w:val="0"/>
        <w:adjustRightInd w:val="0"/>
        <w:spacing w:after="0" w:line="240" w:lineRule="auto"/>
        <w:jc w:val="both"/>
        <w:rPr>
          <w:rFonts w:ascii="Arial" w:hAnsi="Arial" w:cs="Arial"/>
          <w:b/>
          <w:bCs/>
        </w:rPr>
      </w:pPr>
      <w:r w:rsidRPr="00B61F52">
        <w:rPr>
          <w:rFonts w:ascii="Arial" w:hAnsi="Arial" w:cs="Arial"/>
        </w:rPr>
        <w:t xml:space="preserve">Coste económico global y modalidad de pago para el contrato de auditoria que englobe </w:t>
      </w:r>
      <w:r w:rsidR="00E7700B" w:rsidRPr="00B61F52">
        <w:rPr>
          <w:rFonts w:ascii="Arial" w:hAnsi="Arial" w:cs="Arial"/>
        </w:rPr>
        <w:t>los gastos de la totalidad del proyecto.</w:t>
      </w:r>
    </w:p>
    <w:p w14:paraId="3B7E964B" w14:textId="77777777" w:rsidR="002C0BDA" w:rsidRPr="00B61F52" w:rsidRDefault="00F56412" w:rsidP="00B61F52">
      <w:pPr>
        <w:pStyle w:val="Prrafodelista"/>
        <w:numPr>
          <w:ilvl w:val="0"/>
          <w:numId w:val="19"/>
        </w:numPr>
        <w:autoSpaceDE w:val="0"/>
        <w:autoSpaceDN w:val="0"/>
        <w:adjustRightInd w:val="0"/>
        <w:spacing w:after="0" w:line="240" w:lineRule="auto"/>
        <w:jc w:val="both"/>
        <w:rPr>
          <w:rFonts w:ascii="Arial" w:hAnsi="Arial" w:cs="Arial"/>
          <w:b/>
          <w:bCs/>
        </w:rPr>
      </w:pPr>
      <w:r w:rsidRPr="00B61F52">
        <w:rPr>
          <w:rFonts w:ascii="Arial" w:hAnsi="Arial" w:cs="Arial"/>
        </w:rPr>
        <w:t xml:space="preserve">Experiencia profesional en el ámbito en cuestión. </w:t>
      </w:r>
    </w:p>
    <w:p w14:paraId="02587D0A" w14:textId="77777777" w:rsidR="00F56412" w:rsidRPr="00B61F52" w:rsidRDefault="00F56412" w:rsidP="00B61F52">
      <w:pPr>
        <w:pStyle w:val="Prrafodelista"/>
        <w:numPr>
          <w:ilvl w:val="0"/>
          <w:numId w:val="19"/>
        </w:numPr>
        <w:autoSpaceDE w:val="0"/>
        <w:autoSpaceDN w:val="0"/>
        <w:adjustRightInd w:val="0"/>
        <w:spacing w:after="0" w:line="240" w:lineRule="auto"/>
        <w:jc w:val="both"/>
        <w:rPr>
          <w:rFonts w:ascii="Arial" w:hAnsi="Arial" w:cs="Arial"/>
          <w:b/>
          <w:bCs/>
        </w:rPr>
      </w:pPr>
      <w:r w:rsidRPr="00B61F52">
        <w:rPr>
          <w:rFonts w:ascii="Arial" w:hAnsi="Arial" w:cs="Arial"/>
        </w:rPr>
        <w:t xml:space="preserve">Equipo humano de auditores encargados de la revisión. </w:t>
      </w:r>
    </w:p>
    <w:p w14:paraId="17C1882E" w14:textId="77777777" w:rsidR="00A35AF4" w:rsidRPr="00B61F52" w:rsidRDefault="00A35AF4" w:rsidP="00B61F52">
      <w:pPr>
        <w:spacing w:after="0" w:line="240" w:lineRule="auto"/>
        <w:jc w:val="both"/>
        <w:rPr>
          <w:rFonts w:ascii="Arial" w:hAnsi="Arial" w:cs="Arial"/>
        </w:rPr>
      </w:pPr>
    </w:p>
    <w:p w14:paraId="7692123E" w14:textId="2D0EFB09" w:rsidR="002C0BDA" w:rsidRPr="00B61F52" w:rsidRDefault="00F56412" w:rsidP="00B61F52">
      <w:pPr>
        <w:spacing w:after="0" w:line="240" w:lineRule="auto"/>
        <w:ind w:left="709"/>
        <w:jc w:val="both"/>
        <w:rPr>
          <w:rFonts w:ascii="Arial" w:hAnsi="Arial" w:cs="Arial"/>
        </w:rPr>
      </w:pPr>
      <w:r w:rsidRPr="00B61F52">
        <w:rPr>
          <w:rFonts w:ascii="Arial" w:hAnsi="Arial" w:cs="Arial"/>
        </w:rPr>
        <w:t xml:space="preserve">El periodo de presentación de propuestas finaliza el día: </w:t>
      </w:r>
      <w:r w:rsidR="00C35376">
        <w:rPr>
          <w:rFonts w:ascii="Arial" w:hAnsi="Arial" w:cs="Arial"/>
        </w:rPr>
        <w:t>22</w:t>
      </w:r>
      <w:r w:rsidRPr="00B61F52">
        <w:rPr>
          <w:rFonts w:ascii="Arial" w:hAnsi="Arial" w:cs="Arial"/>
        </w:rPr>
        <w:t xml:space="preserve"> de </w:t>
      </w:r>
      <w:r w:rsidR="000C654D" w:rsidRPr="00B61F52">
        <w:rPr>
          <w:rFonts w:ascii="Arial" w:hAnsi="Arial" w:cs="Arial"/>
        </w:rPr>
        <w:t>diciembre</w:t>
      </w:r>
      <w:r w:rsidRPr="00B61F52">
        <w:rPr>
          <w:rFonts w:ascii="Arial" w:hAnsi="Arial" w:cs="Arial"/>
        </w:rPr>
        <w:t xml:space="preserve"> de 2023</w:t>
      </w:r>
      <w:r w:rsidR="00A35AF4" w:rsidRPr="00B61F52">
        <w:rPr>
          <w:rFonts w:ascii="Arial" w:hAnsi="Arial" w:cs="Arial"/>
        </w:rPr>
        <w:t>.</w:t>
      </w:r>
    </w:p>
    <w:p w14:paraId="5CD2DAF2" w14:textId="77777777" w:rsidR="00B61F52" w:rsidRPr="00B61F52" w:rsidRDefault="00B61F52" w:rsidP="00B61F52">
      <w:pPr>
        <w:spacing w:after="0" w:line="240" w:lineRule="auto"/>
        <w:ind w:left="709"/>
        <w:jc w:val="both"/>
        <w:rPr>
          <w:rFonts w:ascii="Arial" w:hAnsi="Arial" w:cs="Arial"/>
        </w:rPr>
      </w:pPr>
    </w:p>
    <w:p w14:paraId="20264AA9" w14:textId="77777777" w:rsidR="002C0BDA" w:rsidRPr="00B61F52" w:rsidRDefault="00A35AF4" w:rsidP="00B61F52">
      <w:pPr>
        <w:spacing w:after="0" w:line="240" w:lineRule="auto"/>
        <w:ind w:left="709"/>
        <w:jc w:val="both"/>
        <w:rPr>
          <w:rFonts w:ascii="Arial" w:hAnsi="Arial" w:cs="Arial"/>
        </w:rPr>
      </w:pPr>
      <w:r w:rsidRPr="00B61F52">
        <w:rPr>
          <w:rFonts w:ascii="Arial" w:hAnsi="Arial" w:cs="Arial"/>
        </w:rPr>
        <w:t>La Fundación Cume y su socio local Caritas Abancay examinarán las propuestas recibidas en b</w:t>
      </w:r>
      <w:r w:rsidR="002C0BDA" w:rsidRPr="00B61F52">
        <w:rPr>
          <w:rFonts w:ascii="Arial" w:hAnsi="Arial" w:cs="Arial"/>
        </w:rPr>
        <w:t>ase a los siguientes criterios:</w:t>
      </w:r>
    </w:p>
    <w:p w14:paraId="780AF994" w14:textId="77777777" w:rsidR="002C0BDA"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 xml:space="preserve">Competencias de perfil técnico y profesional. </w:t>
      </w:r>
    </w:p>
    <w:p w14:paraId="581587D8" w14:textId="77777777" w:rsidR="002C0BDA"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Experiencia demostrada en la auditoría de proyectos financiados con fondos públicos recibidos de la cooperación española.</w:t>
      </w:r>
    </w:p>
    <w:p w14:paraId="4D0944A8" w14:textId="77777777" w:rsidR="002C0BDA"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Metodología de trabajo.</w:t>
      </w:r>
    </w:p>
    <w:p w14:paraId="779BBD0A" w14:textId="77777777" w:rsidR="002C0BDA"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 xml:space="preserve"> Experiencia en trabajos de auditoría en el país de referencia. </w:t>
      </w:r>
    </w:p>
    <w:p w14:paraId="2CB02AEF" w14:textId="77777777" w:rsidR="002C0BDA"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 xml:space="preserve">Oferta técnica coincidente con lo requerido en los presentes </w:t>
      </w:r>
      <w:proofErr w:type="spellStart"/>
      <w:r w:rsidRPr="00B61F52">
        <w:rPr>
          <w:rFonts w:ascii="Arial" w:hAnsi="Arial" w:cs="Arial"/>
        </w:rPr>
        <w:t>TdR</w:t>
      </w:r>
      <w:proofErr w:type="spellEnd"/>
      <w:r w:rsidRPr="00B61F52">
        <w:rPr>
          <w:rFonts w:ascii="Arial" w:hAnsi="Arial" w:cs="Arial"/>
        </w:rPr>
        <w:t xml:space="preserve">. </w:t>
      </w:r>
    </w:p>
    <w:p w14:paraId="7D6BE7DD" w14:textId="77777777" w:rsidR="007E74C9" w:rsidRPr="00B61F52" w:rsidRDefault="00A35AF4" w:rsidP="00B61F52">
      <w:pPr>
        <w:pStyle w:val="Prrafodelista"/>
        <w:numPr>
          <w:ilvl w:val="0"/>
          <w:numId w:val="20"/>
        </w:numPr>
        <w:spacing w:after="0" w:line="240" w:lineRule="auto"/>
        <w:jc w:val="both"/>
        <w:rPr>
          <w:rFonts w:ascii="Arial" w:hAnsi="Arial" w:cs="Arial"/>
        </w:rPr>
      </w:pPr>
      <w:r w:rsidRPr="00B61F52">
        <w:rPr>
          <w:rFonts w:ascii="Arial" w:hAnsi="Arial" w:cs="Arial"/>
        </w:rPr>
        <w:t>Oferta económica presentada.</w:t>
      </w:r>
    </w:p>
    <w:p w14:paraId="2FAB0FB5" w14:textId="77777777" w:rsidR="007E74C9" w:rsidRPr="00B61F52" w:rsidRDefault="007E74C9" w:rsidP="00B61F52">
      <w:pPr>
        <w:jc w:val="both"/>
        <w:rPr>
          <w:rFonts w:ascii="Arial" w:hAnsi="Arial" w:cs="Arial"/>
        </w:rPr>
      </w:pPr>
      <w:r w:rsidRPr="00B61F52">
        <w:rPr>
          <w:rFonts w:ascii="Arial" w:hAnsi="Arial" w:cs="Arial"/>
        </w:rPr>
        <w:br w:type="page"/>
      </w:r>
    </w:p>
    <w:p w14:paraId="5086677F" w14:textId="77777777" w:rsidR="00797CBD" w:rsidRPr="00B61F52" w:rsidRDefault="00797CBD" w:rsidP="00B61F52">
      <w:pPr>
        <w:spacing w:after="0" w:line="240" w:lineRule="auto"/>
        <w:jc w:val="both"/>
        <w:rPr>
          <w:rFonts w:ascii="Arial" w:hAnsi="Arial" w:cs="Arial"/>
        </w:rPr>
      </w:pPr>
    </w:p>
    <w:p w14:paraId="4F3D5DAF" w14:textId="77777777" w:rsidR="002C0BDA" w:rsidRPr="00B61F52" w:rsidRDefault="00797CBD"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t>INFORMACIÓN DEL PROYECTO</w:t>
      </w:r>
    </w:p>
    <w:p w14:paraId="003FE7A8"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b/>
          <w:bCs/>
        </w:rPr>
      </w:pPr>
      <w:r w:rsidRPr="00B61F52">
        <w:rPr>
          <w:rFonts w:ascii="Arial" w:hAnsi="Arial" w:cs="Arial"/>
          <w:b/>
        </w:rPr>
        <w:t>Fecha de inicio y ejecución del proyecto.</w:t>
      </w:r>
    </w:p>
    <w:p w14:paraId="2EA6CCC8" w14:textId="77777777" w:rsidR="002C0BDA" w:rsidRPr="00B61F52" w:rsidRDefault="002C0BDA" w:rsidP="00B61F52">
      <w:pPr>
        <w:pStyle w:val="Prrafodelista"/>
        <w:numPr>
          <w:ilvl w:val="0"/>
          <w:numId w:val="21"/>
        </w:numPr>
        <w:autoSpaceDE w:val="0"/>
        <w:autoSpaceDN w:val="0"/>
        <w:adjustRightInd w:val="0"/>
        <w:spacing w:after="0" w:line="240" w:lineRule="auto"/>
        <w:jc w:val="both"/>
        <w:rPr>
          <w:rFonts w:ascii="Arial" w:hAnsi="Arial" w:cs="Arial"/>
          <w:bCs/>
        </w:rPr>
      </w:pPr>
      <w:r w:rsidRPr="00B61F52">
        <w:rPr>
          <w:rFonts w:ascii="Arial" w:hAnsi="Arial" w:cs="Arial"/>
        </w:rPr>
        <w:t>Fecha de inicio</w:t>
      </w:r>
      <w:r w:rsidR="00797CBD" w:rsidRPr="00B61F52">
        <w:rPr>
          <w:rFonts w:ascii="Arial" w:hAnsi="Arial" w:cs="Arial"/>
        </w:rPr>
        <w:t xml:space="preserve">: </w:t>
      </w:r>
      <w:r w:rsidR="00797CBD" w:rsidRPr="00B61F52">
        <w:rPr>
          <w:rFonts w:ascii="Arial" w:hAnsi="Arial" w:cs="Arial"/>
        </w:rPr>
        <w:tab/>
        <w:t xml:space="preserve">01 de </w:t>
      </w:r>
      <w:r w:rsidR="007E74C9" w:rsidRPr="00B61F52">
        <w:rPr>
          <w:rFonts w:ascii="Arial" w:hAnsi="Arial" w:cs="Arial"/>
        </w:rPr>
        <w:t>septiembre</w:t>
      </w:r>
      <w:r w:rsidR="00797CBD" w:rsidRPr="00B61F52">
        <w:rPr>
          <w:rFonts w:ascii="Arial" w:hAnsi="Arial" w:cs="Arial"/>
        </w:rPr>
        <w:t xml:space="preserve"> del 202</w:t>
      </w:r>
      <w:r w:rsidR="007E74C9" w:rsidRPr="00B61F52">
        <w:rPr>
          <w:rFonts w:ascii="Arial" w:hAnsi="Arial" w:cs="Arial"/>
        </w:rPr>
        <w:t>3</w:t>
      </w:r>
    </w:p>
    <w:p w14:paraId="500AE9B3" w14:textId="77777777" w:rsidR="002C0BDA" w:rsidRPr="00B61F52" w:rsidRDefault="002C0BDA" w:rsidP="00B61F52">
      <w:pPr>
        <w:pStyle w:val="Prrafodelista"/>
        <w:numPr>
          <w:ilvl w:val="0"/>
          <w:numId w:val="21"/>
        </w:numPr>
        <w:autoSpaceDE w:val="0"/>
        <w:autoSpaceDN w:val="0"/>
        <w:adjustRightInd w:val="0"/>
        <w:spacing w:after="0" w:line="240" w:lineRule="auto"/>
        <w:jc w:val="both"/>
        <w:rPr>
          <w:rFonts w:ascii="Arial" w:hAnsi="Arial" w:cs="Arial"/>
          <w:bCs/>
        </w:rPr>
      </w:pPr>
      <w:r w:rsidRPr="00B61F52">
        <w:rPr>
          <w:rFonts w:ascii="Arial" w:hAnsi="Arial" w:cs="Arial"/>
        </w:rPr>
        <w:t xml:space="preserve">Fecha de finalización: </w:t>
      </w:r>
      <w:r w:rsidR="00797CBD" w:rsidRPr="00B61F52">
        <w:rPr>
          <w:rFonts w:ascii="Arial" w:hAnsi="Arial" w:cs="Arial"/>
        </w:rPr>
        <w:t>3</w:t>
      </w:r>
      <w:r w:rsidR="007E74C9" w:rsidRPr="00B61F52">
        <w:rPr>
          <w:rFonts w:ascii="Arial" w:hAnsi="Arial" w:cs="Arial"/>
        </w:rPr>
        <w:t>1</w:t>
      </w:r>
      <w:r w:rsidR="00797CBD" w:rsidRPr="00B61F52">
        <w:rPr>
          <w:rFonts w:ascii="Arial" w:hAnsi="Arial" w:cs="Arial"/>
        </w:rPr>
        <w:t xml:space="preserve"> de </w:t>
      </w:r>
      <w:r w:rsidR="007E74C9" w:rsidRPr="00B61F52">
        <w:rPr>
          <w:rFonts w:ascii="Arial" w:hAnsi="Arial" w:cs="Arial"/>
        </w:rPr>
        <w:t>diciembre</w:t>
      </w:r>
      <w:r w:rsidR="00797CBD" w:rsidRPr="00B61F52">
        <w:rPr>
          <w:rFonts w:ascii="Arial" w:hAnsi="Arial" w:cs="Arial"/>
        </w:rPr>
        <w:t xml:space="preserve"> del 2023</w:t>
      </w:r>
    </w:p>
    <w:p w14:paraId="4DB46679" w14:textId="77777777" w:rsidR="002C0BDA" w:rsidRPr="00B61F52" w:rsidRDefault="002C0BDA" w:rsidP="00B61F52">
      <w:pPr>
        <w:pStyle w:val="Prrafodelista"/>
        <w:autoSpaceDE w:val="0"/>
        <w:autoSpaceDN w:val="0"/>
        <w:adjustRightInd w:val="0"/>
        <w:spacing w:after="0" w:line="240" w:lineRule="auto"/>
        <w:ind w:left="1800"/>
        <w:jc w:val="both"/>
        <w:rPr>
          <w:rFonts w:ascii="Arial" w:hAnsi="Arial" w:cs="Arial"/>
          <w:bCs/>
        </w:rPr>
      </w:pPr>
    </w:p>
    <w:p w14:paraId="1CCBFFC2" w14:textId="77777777" w:rsidR="002C0BDA" w:rsidRPr="00B61F52" w:rsidRDefault="00797CBD" w:rsidP="00B61F52">
      <w:pPr>
        <w:pStyle w:val="Prrafodelista"/>
        <w:numPr>
          <w:ilvl w:val="1"/>
          <w:numId w:val="1"/>
        </w:numPr>
        <w:autoSpaceDE w:val="0"/>
        <w:autoSpaceDN w:val="0"/>
        <w:adjustRightInd w:val="0"/>
        <w:spacing w:after="0" w:line="240" w:lineRule="auto"/>
        <w:jc w:val="both"/>
        <w:rPr>
          <w:rFonts w:ascii="Arial" w:hAnsi="Arial" w:cs="Arial"/>
          <w:b/>
          <w:bCs/>
        </w:rPr>
      </w:pPr>
      <w:r w:rsidRPr="00B61F52">
        <w:rPr>
          <w:rFonts w:ascii="Arial" w:hAnsi="Arial" w:cs="Arial"/>
          <w:b/>
        </w:rPr>
        <w:t>Breve descripción del proyecto</w:t>
      </w:r>
    </w:p>
    <w:p w14:paraId="591F7A1C" w14:textId="77777777" w:rsidR="005618CB" w:rsidRPr="00B61F52" w:rsidRDefault="005618CB" w:rsidP="00B61F52">
      <w:pPr>
        <w:pStyle w:val="Prrafodelista"/>
        <w:autoSpaceDE w:val="0"/>
        <w:autoSpaceDN w:val="0"/>
        <w:adjustRightInd w:val="0"/>
        <w:spacing w:after="0" w:line="240" w:lineRule="auto"/>
        <w:ind w:left="1080"/>
        <w:jc w:val="both"/>
        <w:rPr>
          <w:rFonts w:ascii="Arial" w:hAnsi="Arial" w:cs="Arial"/>
        </w:rPr>
      </w:pPr>
    </w:p>
    <w:p w14:paraId="279C6CB3" w14:textId="77777777" w:rsidR="007E74C9" w:rsidRPr="00B61F52" w:rsidRDefault="007E74C9" w:rsidP="00B61F52">
      <w:pPr>
        <w:spacing w:after="0" w:line="240" w:lineRule="auto"/>
        <w:jc w:val="both"/>
        <w:rPr>
          <w:rFonts w:ascii="Arial" w:hAnsi="Arial" w:cs="Arial"/>
        </w:rPr>
      </w:pPr>
      <w:r w:rsidRPr="00B61F52">
        <w:rPr>
          <w:rFonts w:ascii="Arial" w:hAnsi="Arial" w:cs="Arial"/>
        </w:rPr>
        <w:t xml:space="preserve">El proyecto se realizará en la Comunidad Indígena Altoandina de </w:t>
      </w:r>
      <w:r w:rsidRPr="00B61F52">
        <w:rPr>
          <w:rFonts w:ascii="Arial" w:hAnsi="Arial" w:cs="Arial"/>
          <w:b/>
        </w:rPr>
        <w:t>Totora</w:t>
      </w:r>
      <w:r w:rsidRPr="00B61F52">
        <w:rPr>
          <w:rFonts w:ascii="Arial" w:hAnsi="Arial" w:cs="Arial"/>
        </w:rPr>
        <w:t xml:space="preserve">, </w:t>
      </w:r>
      <w:r w:rsidRPr="00B61F52">
        <w:rPr>
          <w:rFonts w:ascii="Arial" w:hAnsi="Arial" w:cs="Arial"/>
          <w:b/>
        </w:rPr>
        <w:t>declarada en Emergencia</w:t>
      </w:r>
      <w:r w:rsidRPr="00B61F52">
        <w:rPr>
          <w:rFonts w:ascii="Arial" w:hAnsi="Arial" w:cs="Arial"/>
        </w:rPr>
        <w:t xml:space="preserve"> por el Gobierno del Perú. Los beneficiarios ascienden a </w:t>
      </w:r>
    </w:p>
    <w:p w14:paraId="3702D16A" w14:textId="77777777" w:rsidR="007E74C9" w:rsidRPr="00B61F52" w:rsidRDefault="007E74C9" w:rsidP="00B61F52">
      <w:pPr>
        <w:spacing w:after="0" w:line="240" w:lineRule="auto"/>
        <w:jc w:val="both"/>
        <w:rPr>
          <w:rFonts w:ascii="Arial" w:hAnsi="Arial" w:cs="Arial"/>
        </w:rPr>
      </w:pPr>
      <w:r w:rsidRPr="00B61F52">
        <w:rPr>
          <w:rFonts w:ascii="Arial" w:hAnsi="Arial" w:cs="Arial"/>
        </w:rPr>
        <w:t>243 personas en situación de extrema pobreza.</w:t>
      </w:r>
    </w:p>
    <w:p w14:paraId="0228A6CE" w14:textId="77777777" w:rsidR="007E74C9" w:rsidRPr="00B61F52" w:rsidRDefault="007E74C9" w:rsidP="00B61F52">
      <w:pPr>
        <w:spacing w:after="0" w:line="240" w:lineRule="auto"/>
        <w:jc w:val="both"/>
        <w:rPr>
          <w:rFonts w:ascii="Arial" w:hAnsi="Arial" w:cs="Arial"/>
          <w:lang w:eastAsia="es-ES"/>
        </w:rPr>
      </w:pPr>
      <w:r w:rsidRPr="00B61F52">
        <w:rPr>
          <w:rFonts w:ascii="Arial" w:hAnsi="Arial" w:cs="Arial"/>
          <w:lang w:eastAsia="es-ES"/>
        </w:rPr>
        <w:t>Las fuertes lluvias y precipitaciones registradas castigaron intensamente al Apurímac, lo que ha provocado desbordes de ríos, activación de quebradas, inundaciones, deslizamientos y huaicos.</w:t>
      </w:r>
    </w:p>
    <w:p w14:paraId="6C93D166" w14:textId="77777777" w:rsidR="007E74C9" w:rsidRPr="00B61F52" w:rsidRDefault="007E74C9" w:rsidP="00B61F52">
      <w:pPr>
        <w:spacing w:after="0" w:line="240" w:lineRule="auto"/>
        <w:jc w:val="both"/>
        <w:rPr>
          <w:rFonts w:ascii="Arial" w:hAnsi="Arial" w:cs="Arial"/>
          <w:lang w:eastAsia="es-ES"/>
        </w:rPr>
      </w:pPr>
      <w:r w:rsidRPr="00B61F52">
        <w:rPr>
          <w:rFonts w:ascii="Arial" w:hAnsi="Arial" w:cs="Arial"/>
          <w:lang w:eastAsia="es-ES"/>
        </w:rPr>
        <w:t xml:space="preserve">Esto dejó a miles de familias afectadas y damnificadas, vías interrumpidas y  problemas importantes en infraestructuras comunitarias. </w:t>
      </w:r>
    </w:p>
    <w:p w14:paraId="7DD52878" w14:textId="77777777" w:rsidR="007E74C9" w:rsidRPr="00B61F52" w:rsidRDefault="007E74C9" w:rsidP="00B61F52">
      <w:pPr>
        <w:spacing w:after="0" w:line="240" w:lineRule="auto"/>
        <w:jc w:val="both"/>
        <w:rPr>
          <w:rFonts w:ascii="Arial" w:hAnsi="Arial" w:cs="Arial"/>
          <w:lang w:eastAsia="zh-CN"/>
        </w:rPr>
      </w:pPr>
      <w:r w:rsidRPr="00B61F52">
        <w:rPr>
          <w:rFonts w:ascii="Arial" w:hAnsi="Arial" w:cs="Arial"/>
        </w:rPr>
        <w:t xml:space="preserve">Se destruyeron gran parte de las tierras de cultivo y murieron muchos de los animales, base de la economía de subsistencia indígena en la zona. </w:t>
      </w:r>
    </w:p>
    <w:p w14:paraId="757E8272" w14:textId="77777777" w:rsidR="007E74C9" w:rsidRPr="00B61F52" w:rsidRDefault="007E74C9" w:rsidP="00B61F52">
      <w:pPr>
        <w:spacing w:after="0" w:line="240" w:lineRule="auto"/>
        <w:jc w:val="both"/>
        <w:rPr>
          <w:rFonts w:ascii="Arial" w:hAnsi="Arial" w:cs="Arial"/>
        </w:rPr>
      </w:pPr>
      <w:r w:rsidRPr="00B61F52">
        <w:rPr>
          <w:rFonts w:ascii="Arial" w:hAnsi="Arial" w:cs="Arial"/>
        </w:rPr>
        <w:t>A las lluvias torrenciales hubo que sumar las heladas permanentes e intensas granizadas que padeció la comunidad en la que se desarrollará el proyecto.</w:t>
      </w:r>
    </w:p>
    <w:p w14:paraId="115F3D30" w14:textId="77777777" w:rsidR="007E74C9" w:rsidRPr="00B61F52" w:rsidRDefault="007E74C9" w:rsidP="00B61F52">
      <w:pPr>
        <w:spacing w:after="0" w:line="240" w:lineRule="auto"/>
        <w:jc w:val="both"/>
        <w:rPr>
          <w:rFonts w:ascii="Arial" w:hAnsi="Arial" w:cs="Arial"/>
        </w:rPr>
      </w:pPr>
      <w:r w:rsidRPr="00B61F52">
        <w:rPr>
          <w:rFonts w:ascii="Arial" w:hAnsi="Arial" w:cs="Arial"/>
        </w:rPr>
        <w:t>El proyecto busca incrementar la capacidad de resiliencia de la población para disminuir la vulnerabilidad provocada por efectos del cambio climático (lluvias torrenciales, inundaciones, bajísimas temperaturas, heladas y granizadas), desarrollando las capacidades de las familias en gestión de riesgos.</w:t>
      </w:r>
    </w:p>
    <w:p w14:paraId="0DBB11F6" w14:textId="77777777" w:rsidR="007E74C9" w:rsidRPr="00B61F52" w:rsidRDefault="007E74C9" w:rsidP="00B61F52">
      <w:pPr>
        <w:spacing w:after="0" w:line="240" w:lineRule="auto"/>
        <w:jc w:val="both"/>
        <w:rPr>
          <w:rFonts w:ascii="Arial" w:hAnsi="Arial" w:cs="Arial"/>
        </w:rPr>
      </w:pPr>
      <w:r w:rsidRPr="00B61F52">
        <w:rPr>
          <w:rFonts w:ascii="Arial" w:hAnsi="Arial" w:cs="Arial"/>
        </w:rPr>
        <w:t xml:space="preserve">Para ello plantea dos resultados. El primero busca fortalecer las capacidades de la población en la prevención de gestión de riesgos para enfrentar  eventos climatológicos adversos, promoviendo el liderazgo de la mujer. </w:t>
      </w:r>
    </w:p>
    <w:p w14:paraId="5CACD4B2" w14:textId="77777777" w:rsidR="007E74C9" w:rsidRPr="00B61F52" w:rsidRDefault="007E74C9" w:rsidP="00B61F52">
      <w:pPr>
        <w:spacing w:after="0" w:line="240" w:lineRule="auto"/>
        <w:jc w:val="both"/>
        <w:rPr>
          <w:rFonts w:ascii="Arial" w:hAnsi="Arial" w:cs="Arial"/>
        </w:rPr>
      </w:pPr>
      <w:r w:rsidRPr="00B61F52">
        <w:rPr>
          <w:rFonts w:ascii="Arial" w:hAnsi="Arial" w:cs="Arial"/>
        </w:rPr>
        <w:t xml:space="preserve">El segundo resultado busca reducir la inseguridad alimentaria de manera sostenible, a través de la dotación de semillas, la recuperación sus cultivos perdidos (papa, maíz, hortalizas), que serán instalados en sus campos de cultivos incorporando el uso de biofertilizantes que cuentan con la propiedad de fortalecer los cultivos para resistir y mitigar los efectos adversos del clima. Además, se formarán promotores agropecuarios que brindarán asistencia técnica a las familias. </w:t>
      </w:r>
    </w:p>
    <w:p w14:paraId="6D6891B2" w14:textId="77777777" w:rsidR="007E74C9" w:rsidRPr="00B61F52" w:rsidRDefault="007E74C9" w:rsidP="00B61F52">
      <w:pPr>
        <w:spacing w:after="0" w:line="240" w:lineRule="auto"/>
        <w:jc w:val="both"/>
        <w:rPr>
          <w:rFonts w:ascii="Arial" w:hAnsi="Arial" w:cs="Arial"/>
          <w:lang w:eastAsia="es-ES"/>
        </w:rPr>
      </w:pPr>
      <w:r w:rsidRPr="00B61F52">
        <w:rPr>
          <w:rFonts w:ascii="Arial" w:hAnsi="Arial" w:cs="Arial"/>
        </w:rPr>
        <w:t>Y con el objetivo de mejorar la dieta alimentaria se les dotará de un módulo de cuyes y semillas de hortalizas. Asimismo, se les entregarán kits de ropa de abrigo para mitigar el frío y proteger la salud.</w:t>
      </w:r>
      <w:r w:rsidRPr="00B61F52">
        <w:rPr>
          <w:rFonts w:ascii="Arial" w:hAnsi="Arial" w:cs="Arial"/>
          <w:lang w:eastAsia="es-ES"/>
        </w:rPr>
        <w:t xml:space="preserve"> </w:t>
      </w:r>
    </w:p>
    <w:p w14:paraId="5FAA3C1E" w14:textId="77777777" w:rsidR="007E74C9" w:rsidRPr="00B61F52" w:rsidRDefault="007E74C9" w:rsidP="00B61F52">
      <w:pPr>
        <w:pStyle w:val="Prrafodelista"/>
        <w:autoSpaceDE w:val="0"/>
        <w:autoSpaceDN w:val="0"/>
        <w:adjustRightInd w:val="0"/>
        <w:spacing w:after="0" w:line="240" w:lineRule="auto"/>
        <w:ind w:left="1080"/>
        <w:jc w:val="both"/>
        <w:rPr>
          <w:rFonts w:ascii="Arial" w:hAnsi="Arial" w:cs="Arial"/>
        </w:rPr>
      </w:pPr>
    </w:p>
    <w:p w14:paraId="20D13ED1" w14:textId="77777777" w:rsidR="007E74C9" w:rsidRPr="00B61F52" w:rsidRDefault="007E74C9" w:rsidP="00B61F52">
      <w:pPr>
        <w:pStyle w:val="Prrafodelista"/>
        <w:autoSpaceDE w:val="0"/>
        <w:autoSpaceDN w:val="0"/>
        <w:adjustRightInd w:val="0"/>
        <w:spacing w:after="0" w:line="240" w:lineRule="auto"/>
        <w:ind w:left="1080"/>
        <w:jc w:val="both"/>
        <w:rPr>
          <w:rFonts w:ascii="Arial" w:hAnsi="Arial" w:cs="Arial"/>
          <w:b/>
          <w:bCs/>
        </w:rPr>
      </w:pPr>
    </w:p>
    <w:p w14:paraId="16638B54" w14:textId="77777777" w:rsidR="002C0BDA" w:rsidRPr="00B61F52" w:rsidRDefault="00797CBD" w:rsidP="00B61F52">
      <w:pPr>
        <w:spacing w:before="120"/>
        <w:ind w:firstLine="426"/>
        <w:jc w:val="both"/>
        <w:rPr>
          <w:rFonts w:ascii="Arial" w:hAnsi="Arial" w:cs="Arial"/>
          <w:b/>
        </w:rPr>
      </w:pPr>
      <w:r w:rsidRPr="00B61F52">
        <w:rPr>
          <w:rFonts w:ascii="Arial" w:hAnsi="Arial" w:cs="Arial"/>
          <w:b/>
        </w:rPr>
        <w:t xml:space="preserve">7.3. Diseño de la intervención: </w:t>
      </w:r>
    </w:p>
    <w:p w14:paraId="03E4E039" w14:textId="77777777" w:rsidR="002C0BDA" w:rsidRPr="00B61F52" w:rsidRDefault="002C0BDA" w:rsidP="00B61F52">
      <w:pPr>
        <w:spacing w:before="120"/>
        <w:ind w:firstLine="426"/>
        <w:jc w:val="both"/>
        <w:rPr>
          <w:rFonts w:ascii="Arial" w:hAnsi="Arial" w:cs="Arial"/>
          <w:b/>
        </w:rPr>
      </w:pPr>
      <w:r w:rsidRPr="00B61F52">
        <w:rPr>
          <w:rFonts w:ascii="Arial" w:hAnsi="Arial" w:cs="Arial"/>
          <w:b/>
        </w:rPr>
        <w:t xml:space="preserve">Objetivo </w:t>
      </w:r>
      <w:r w:rsidR="005618CB" w:rsidRPr="00B61F52">
        <w:rPr>
          <w:rFonts w:ascii="Arial" w:hAnsi="Arial" w:cs="Arial"/>
          <w:b/>
        </w:rPr>
        <w:t>General</w:t>
      </w:r>
      <w:r w:rsidRPr="00B61F52">
        <w:rPr>
          <w:rFonts w:ascii="Arial" w:hAnsi="Arial" w:cs="Arial"/>
          <w:b/>
        </w:rPr>
        <w:t>.</w:t>
      </w:r>
    </w:p>
    <w:p w14:paraId="7E7AA1DA" w14:textId="77777777" w:rsidR="007E74C9" w:rsidRPr="00B61F52" w:rsidRDefault="007E74C9" w:rsidP="00B61F52">
      <w:pPr>
        <w:jc w:val="both"/>
        <w:rPr>
          <w:rFonts w:ascii="Arial" w:hAnsi="Arial" w:cs="Arial"/>
          <w:color w:val="365F91"/>
        </w:rPr>
      </w:pPr>
      <w:r w:rsidRPr="00B61F52">
        <w:rPr>
          <w:rFonts w:ascii="Arial" w:hAnsi="Arial" w:cs="Arial"/>
          <w:color w:val="365F91"/>
        </w:rPr>
        <w:t>Reducción de vulnerabilidades en la Comunidad de Totora ante a los eventos climatológicos adversos.</w:t>
      </w:r>
    </w:p>
    <w:p w14:paraId="41A01C69" w14:textId="77777777" w:rsidR="00797CBD" w:rsidRPr="00B61F52" w:rsidRDefault="00797CBD" w:rsidP="00B61F52">
      <w:pPr>
        <w:pStyle w:val="Default"/>
        <w:ind w:firstLine="426"/>
        <w:jc w:val="both"/>
        <w:rPr>
          <w:rFonts w:ascii="Arial" w:eastAsiaTheme="minorHAnsi" w:hAnsi="Arial" w:cs="Arial"/>
          <w:b/>
          <w:color w:val="auto"/>
          <w:sz w:val="22"/>
          <w:szCs w:val="22"/>
          <w:lang w:eastAsia="en-US"/>
        </w:rPr>
      </w:pPr>
      <w:r w:rsidRPr="00B61F52">
        <w:rPr>
          <w:rFonts w:ascii="Arial" w:eastAsiaTheme="minorHAnsi" w:hAnsi="Arial" w:cs="Arial"/>
          <w:b/>
          <w:color w:val="auto"/>
          <w:sz w:val="22"/>
          <w:szCs w:val="22"/>
          <w:lang w:eastAsia="en-US"/>
        </w:rPr>
        <w:t>Objetivo Específico</w:t>
      </w:r>
    </w:p>
    <w:p w14:paraId="366EB77F" w14:textId="77777777" w:rsidR="007E74C9" w:rsidRPr="00B61F52" w:rsidRDefault="007E74C9" w:rsidP="00B61F52">
      <w:pPr>
        <w:tabs>
          <w:tab w:val="left" w:pos="720"/>
        </w:tabs>
        <w:ind w:left="38" w:right="186"/>
        <w:jc w:val="both"/>
        <w:rPr>
          <w:rFonts w:ascii="Arial" w:hAnsi="Arial" w:cs="Arial"/>
          <w:color w:val="365F91"/>
        </w:rPr>
      </w:pPr>
      <w:r w:rsidRPr="00B61F52">
        <w:rPr>
          <w:rFonts w:ascii="Arial" w:hAnsi="Arial" w:cs="Arial"/>
          <w:color w:val="365F91"/>
        </w:rPr>
        <w:t>Población y autoridades de la comunidad de Totora fortalecidas en prevención y gestión de riesgos ante los eventos climatológicos adversos.</w:t>
      </w:r>
    </w:p>
    <w:p w14:paraId="50824453" w14:textId="77777777" w:rsidR="002C0BDA" w:rsidRPr="00B61F52" w:rsidRDefault="00797CBD" w:rsidP="00B61F52">
      <w:pPr>
        <w:pStyle w:val="Default"/>
        <w:ind w:left="426"/>
        <w:jc w:val="both"/>
        <w:rPr>
          <w:rFonts w:ascii="Arial" w:eastAsiaTheme="minorHAnsi" w:hAnsi="Arial" w:cs="Arial"/>
          <w:b/>
          <w:color w:val="auto"/>
          <w:sz w:val="22"/>
          <w:szCs w:val="22"/>
          <w:lang w:eastAsia="en-US"/>
        </w:rPr>
      </w:pPr>
      <w:r w:rsidRPr="00B61F52">
        <w:rPr>
          <w:rFonts w:ascii="Arial" w:eastAsiaTheme="minorHAnsi" w:hAnsi="Arial" w:cs="Arial"/>
          <w:b/>
          <w:color w:val="auto"/>
          <w:sz w:val="22"/>
          <w:szCs w:val="22"/>
          <w:lang w:eastAsia="en-US"/>
        </w:rPr>
        <w:t>Resultados y/o efectos Esperados:</w:t>
      </w:r>
    </w:p>
    <w:p w14:paraId="3083FF0B" w14:textId="77777777" w:rsidR="005618CB" w:rsidRPr="00B61F52" w:rsidRDefault="005618CB" w:rsidP="00B61F52">
      <w:pPr>
        <w:pStyle w:val="Default"/>
        <w:ind w:left="426"/>
        <w:jc w:val="both"/>
        <w:rPr>
          <w:rFonts w:ascii="Arial" w:eastAsiaTheme="minorHAnsi" w:hAnsi="Arial" w:cs="Arial"/>
          <w:color w:val="auto"/>
          <w:sz w:val="22"/>
          <w:szCs w:val="22"/>
          <w:lang w:eastAsia="en-US"/>
        </w:rPr>
      </w:pPr>
    </w:p>
    <w:p w14:paraId="52DC0922" w14:textId="77777777" w:rsidR="007E74C9" w:rsidRPr="00B61F52" w:rsidRDefault="002C0BDA" w:rsidP="00B61F52">
      <w:pPr>
        <w:pStyle w:val="Default"/>
        <w:ind w:left="426"/>
        <w:jc w:val="both"/>
        <w:rPr>
          <w:rFonts w:ascii="Arial" w:hAnsi="Arial" w:cs="Arial"/>
          <w:color w:val="365F91"/>
          <w:sz w:val="22"/>
          <w:szCs w:val="22"/>
        </w:rPr>
      </w:pPr>
      <w:r w:rsidRPr="00B61F52">
        <w:rPr>
          <w:rFonts w:ascii="Arial" w:eastAsiaTheme="minorHAnsi" w:hAnsi="Arial" w:cs="Arial"/>
          <w:b/>
          <w:color w:val="auto"/>
          <w:sz w:val="22"/>
          <w:szCs w:val="22"/>
          <w:lang w:eastAsia="en-US"/>
        </w:rPr>
        <w:t>R</w:t>
      </w:r>
      <w:r w:rsidR="00797CBD" w:rsidRPr="00B61F52">
        <w:rPr>
          <w:rFonts w:ascii="Arial" w:eastAsiaTheme="minorHAnsi" w:hAnsi="Arial" w:cs="Arial"/>
          <w:b/>
          <w:color w:val="auto"/>
          <w:sz w:val="22"/>
          <w:szCs w:val="22"/>
          <w:lang w:eastAsia="en-US"/>
        </w:rPr>
        <w:t xml:space="preserve"> 1</w:t>
      </w:r>
      <w:r w:rsidR="00797CBD" w:rsidRPr="00B61F52">
        <w:rPr>
          <w:rFonts w:ascii="Arial" w:eastAsiaTheme="minorHAnsi" w:hAnsi="Arial" w:cs="Arial"/>
          <w:color w:val="auto"/>
          <w:sz w:val="22"/>
          <w:szCs w:val="22"/>
          <w:lang w:eastAsia="en-US"/>
        </w:rPr>
        <w:t xml:space="preserve">: </w:t>
      </w:r>
      <w:r w:rsidR="007E74C9" w:rsidRPr="00B61F52">
        <w:rPr>
          <w:rFonts w:ascii="Arial" w:hAnsi="Arial" w:cs="Arial"/>
          <w:color w:val="365F91"/>
          <w:sz w:val="22"/>
          <w:szCs w:val="22"/>
        </w:rPr>
        <w:t>Población y autoridades locales de la comunidad de Totora, fortalecidas en la prevención de gestión de riesgos para enfrentar eventos climatológicos adversos, promoviendo el liderazgo de la mujer</w:t>
      </w:r>
    </w:p>
    <w:p w14:paraId="5E5749C5" w14:textId="77777777" w:rsidR="002C0BDA" w:rsidRPr="00B61F52" w:rsidRDefault="002C0BDA" w:rsidP="00B61F52">
      <w:pPr>
        <w:pStyle w:val="Default"/>
        <w:ind w:left="426"/>
        <w:jc w:val="both"/>
        <w:rPr>
          <w:rFonts w:ascii="Arial" w:eastAsiaTheme="minorHAnsi" w:hAnsi="Arial" w:cs="Arial"/>
          <w:color w:val="auto"/>
          <w:sz w:val="22"/>
          <w:szCs w:val="22"/>
          <w:lang w:eastAsia="en-US"/>
        </w:rPr>
      </w:pPr>
      <w:r w:rsidRPr="00B61F52">
        <w:rPr>
          <w:rFonts w:ascii="Arial" w:eastAsiaTheme="minorHAnsi" w:hAnsi="Arial" w:cs="Arial"/>
          <w:b/>
          <w:color w:val="auto"/>
          <w:sz w:val="22"/>
          <w:szCs w:val="22"/>
          <w:lang w:eastAsia="en-US"/>
        </w:rPr>
        <w:lastRenderedPageBreak/>
        <w:t>R</w:t>
      </w:r>
      <w:r w:rsidR="00797CBD" w:rsidRPr="00B61F52">
        <w:rPr>
          <w:rFonts w:ascii="Arial" w:eastAsiaTheme="minorHAnsi" w:hAnsi="Arial" w:cs="Arial"/>
          <w:b/>
          <w:color w:val="auto"/>
          <w:sz w:val="22"/>
          <w:szCs w:val="22"/>
          <w:lang w:eastAsia="en-US"/>
        </w:rPr>
        <w:t xml:space="preserve"> 2:</w:t>
      </w:r>
      <w:r w:rsidR="00797CBD" w:rsidRPr="00B61F52">
        <w:rPr>
          <w:rFonts w:ascii="Arial" w:eastAsiaTheme="minorHAnsi" w:hAnsi="Arial" w:cs="Arial"/>
          <w:color w:val="auto"/>
          <w:sz w:val="22"/>
          <w:szCs w:val="22"/>
          <w:lang w:eastAsia="en-US"/>
        </w:rPr>
        <w:t xml:space="preserve"> </w:t>
      </w:r>
      <w:r w:rsidR="007E74C9" w:rsidRPr="00B61F52">
        <w:rPr>
          <w:rFonts w:ascii="Arial" w:hAnsi="Arial" w:cs="Arial"/>
          <w:color w:val="365F91"/>
          <w:sz w:val="22"/>
          <w:szCs w:val="22"/>
        </w:rPr>
        <w:t>Mujeres y población de la comunidad de Totora toman medidas preventivas para reducir la inseguridad alimentaria en situaciones climatológicas adversas, de manera sostenible</w:t>
      </w:r>
      <w:r w:rsidR="00797CBD" w:rsidRPr="00B61F52">
        <w:rPr>
          <w:rFonts w:ascii="Arial" w:eastAsiaTheme="minorHAnsi" w:hAnsi="Arial" w:cs="Arial"/>
          <w:color w:val="auto"/>
          <w:sz w:val="22"/>
          <w:szCs w:val="22"/>
          <w:lang w:eastAsia="en-US"/>
        </w:rPr>
        <w:t>.</w:t>
      </w:r>
    </w:p>
    <w:p w14:paraId="55B60466" w14:textId="77777777" w:rsidR="00797CBD" w:rsidRPr="00B61F52" w:rsidRDefault="00797CBD" w:rsidP="00B61F52">
      <w:pPr>
        <w:pStyle w:val="Default"/>
        <w:jc w:val="both"/>
        <w:rPr>
          <w:rFonts w:ascii="Arial" w:hAnsi="Arial" w:cs="Arial"/>
          <w:sz w:val="22"/>
          <w:szCs w:val="22"/>
          <w:lang w:val="es-PE" w:eastAsia="x-none"/>
        </w:rPr>
      </w:pPr>
    </w:p>
    <w:p w14:paraId="42D3A43B" w14:textId="77777777" w:rsidR="007E74C9" w:rsidRPr="00B61F52" w:rsidRDefault="007E74C9" w:rsidP="00B61F52">
      <w:pPr>
        <w:pStyle w:val="Default"/>
        <w:jc w:val="both"/>
        <w:rPr>
          <w:rFonts w:ascii="Arial" w:hAnsi="Arial" w:cs="Arial"/>
          <w:sz w:val="22"/>
          <w:szCs w:val="22"/>
          <w:lang w:val="es-PE" w:eastAsia="x-none"/>
        </w:rPr>
      </w:pPr>
    </w:p>
    <w:p w14:paraId="4C5049D8" w14:textId="77777777" w:rsidR="00797CBD" w:rsidRPr="00B61F52" w:rsidRDefault="00C95669" w:rsidP="00B61F52">
      <w:pPr>
        <w:ind w:left="426"/>
        <w:jc w:val="both"/>
        <w:rPr>
          <w:rFonts w:ascii="Arial" w:hAnsi="Arial" w:cs="Arial"/>
          <w:b/>
        </w:rPr>
      </w:pPr>
      <w:r w:rsidRPr="00B61F52">
        <w:rPr>
          <w:rFonts w:ascii="Arial" w:hAnsi="Arial" w:cs="Arial"/>
          <w:b/>
        </w:rPr>
        <w:t>7</w:t>
      </w:r>
      <w:r w:rsidR="00797CBD" w:rsidRPr="00B61F52">
        <w:rPr>
          <w:rFonts w:ascii="Arial" w:hAnsi="Arial" w:cs="Arial"/>
          <w:b/>
        </w:rPr>
        <w:t>.4. Población Beneficiaria</w:t>
      </w:r>
    </w:p>
    <w:p w14:paraId="3F2DB837" w14:textId="77777777" w:rsidR="007E74C9" w:rsidRPr="00B61F52" w:rsidRDefault="007E74C9" w:rsidP="00B61F52">
      <w:pPr>
        <w:ind w:left="426"/>
        <w:jc w:val="both"/>
        <w:rPr>
          <w:rFonts w:ascii="Arial" w:hAnsi="Arial" w:cs="Arial"/>
          <w:b/>
        </w:rPr>
      </w:pPr>
      <w:r w:rsidRPr="00B61F52">
        <w:rPr>
          <w:rFonts w:ascii="Arial" w:hAnsi="Arial" w:cs="Arial"/>
          <w:color w:val="365F91"/>
        </w:rPr>
        <w:t>243 habitantes de Totora</w:t>
      </w:r>
      <w:r w:rsidRPr="00B61F52">
        <w:rPr>
          <w:rFonts w:ascii="Arial" w:hAnsi="Arial" w:cs="Arial"/>
          <w:b/>
        </w:rPr>
        <w:t xml:space="preserve"> </w:t>
      </w:r>
    </w:p>
    <w:p w14:paraId="5800DA2A" w14:textId="77777777" w:rsidR="00797CBD" w:rsidRPr="00B61F52" w:rsidRDefault="00C95669" w:rsidP="00B61F52">
      <w:pPr>
        <w:ind w:left="426"/>
        <w:jc w:val="both"/>
        <w:rPr>
          <w:rFonts w:ascii="Arial" w:hAnsi="Arial" w:cs="Arial"/>
          <w:b/>
        </w:rPr>
      </w:pPr>
      <w:r w:rsidRPr="00B61F52">
        <w:rPr>
          <w:rFonts w:ascii="Arial" w:hAnsi="Arial" w:cs="Arial"/>
          <w:b/>
        </w:rPr>
        <w:t>7</w:t>
      </w:r>
      <w:r w:rsidR="00797CBD" w:rsidRPr="00B61F52">
        <w:rPr>
          <w:rFonts w:ascii="Arial" w:hAnsi="Arial" w:cs="Arial"/>
          <w:b/>
        </w:rPr>
        <w:t xml:space="preserve">.5. Presupuesto aprobado: </w:t>
      </w:r>
    </w:p>
    <w:p w14:paraId="33BE6256" w14:textId="77777777" w:rsidR="00797CBD" w:rsidRPr="00B61F52" w:rsidRDefault="002A14C2" w:rsidP="00B61F52">
      <w:pPr>
        <w:pStyle w:val="Prrafodelista"/>
        <w:numPr>
          <w:ilvl w:val="0"/>
          <w:numId w:val="23"/>
        </w:numPr>
        <w:jc w:val="both"/>
        <w:rPr>
          <w:rFonts w:ascii="Arial" w:hAnsi="Arial" w:cs="Arial"/>
        </w:rPr>
      </w:pPr>
      <w:r w:rsidRPr="00B61F52">
        <w:rPr>
          <w:rFonts w:ascii="Arial" w:hAnsi="Arial" w:cs="Arial"/>
        </w:rPr>
        <w:t>Monto total del proyecto</w:t>
      </w:r>
      <w:r w:rsidRPr="00B61F52">
        <w:rPr>
          <w:rFonts w:ascii="Arial" w:hAnsi="Arial" w:cs="Arial"/>
        </w:rPr>
        <w:tab/>
      </w:r>
      <w:r w:rsidR="00797CBD" w:rsidRPr="00B61F52">
        <w:rPr>
          <w:rFonts w:ascii="Arial" w:hAnsi="Arial" w:cs="Arial"/>
        </w:rPr>
        <w:t xml:space="preserve">: </w:t>
      </w:r>
      <w:r w:rsidR="007E74C9" w:rsidRPr="00B61F52">
        <w:rPr>
          <w:rFonts w:ascii="Arial" w:hAnsi="Arial" w:cs="Arial"/>
        </w:rPr>
        <w:t>104.704,35</w:t>
      </w:r>
      <w:r w:rsidR="00797CBD" w:rsidRPr="00B61F52">
        <w:rPr>
          <w:rFonts w:ascii="Arial" w:hAnsi="Arial" w:cs="Arial"/>
        </w:rPr>
        <w:t xml:space="preserve"> Euros    </w:t>
      </w:r>
    </w:p>
    <w:p w14:paraId="29CF585B" w14:textId="77777777" w:rsidR="00797CBD" w:rsidRPr="00B61F52" w:rsidRDefault="002A14C2" w:rsidP="00B61F52">
      <w:pPr>
        <w:pStyle w:val="Prrafodelista"/>
        <w:numPr>
          <w:ilvl w:val="0"/>
          <w:numId w:val="23"/>
        </w:numPr>
        <w:jc w:val="both"/>
        <w:rPr>
          <w:rFonts w:ascii="Arial" w:hAnsi="Arial" w:cs="Arial"/>
        </w:rPr>
      </w:pPr>
      <w:r w:rsidRPr="00B61F52">
        <w:rPr>
          <w:rFonts w:ascii="Arial" w:hAnsi="Arial" w:cs="Arial"/>
        </w:rPr>
        <w:t>Subvención XUNTA DE GALICIA</w:t>
      </w:r>
      <w:r w:rsidR="007E74C9" w:rsidRPr="00B61F52">
        <w:rPr>
          <w:rFonts w:ascii="Arial" w:hAnsi="Arial" w:cs="Arial"/>
        </w:rPr>
        <w:t>: 69.989,89</w:t>
      </w:r>
      <w:r w:rsidR="00797CBD" w:rsidRPr="00B61F52">
        <w:rPr>
          <w:rFonts w:ascii="Arial" w:hAnsi="Arial" w:cs="Arial"/>
        </w:rPr>
        <w:t xml:space="preserve"> Euros     </w:t>
      </w:r>
    </w:p>
    <w:p w14:paraId="127D701B" w14:textId="77777777" w:rsidR="00797CBD" w:rsidRPr="00B61F52" w:rsidRDefault="002A14C2" w:rsidP="00B61F52">
      <w:pPr>
        <w:pStyle w:val="Prrafodelista"/>
        <w:numPr>
          <w:ilvl w:val="0"/>
          <w:numId w:val="23"/>
        </w:numPr>
        <w:tabs>
          <w:tab w:val="left" w:pos="3544"/>
        </w:tabs>
        <w:jc w:val="both"/>
        <w:rPr>
          <w:rFonts w:ascii="Arial" w:hAnsi="Arial" w:cs="Arial"/>
        </w:rPr>
      </w:pPr>
      <w:r w:rsidRPr="00B61F52">
        <w:rPr>
          <w:rFonts w:ascii="Arial" w:hAnsi="Arial" w:cs="Arial"/>
        </w:rPr>
        <w:t>Aporte Local</w:t>
      </w:r>
      <w:r w:rsidR="007E74C9" w:rsidRPr="00B61F52">
        <w:rPr>
          <w:rFonts w:ascii="Arial" w:hAnsi="Arial" w:cs="Arial"/>
        </w:rPr>
        <w:t>:   34.714,</w:t>
      </w:r>
      <w:r w:rsidR="00140966" w:rsidRPr="00B61F52">
        <w:rPr>
          <w:rFonts w:ascii="Arial" w:hAnsi="Arial" w:cs="Arial"/>
        </w:rPr>
        <w:t>46</w:t>
      </w:r>
      <w:r w:rsidR="00C95669" w:rsidRPr="00B61F52">
        <w:rPr>
          <w:rFonts w:ascii="Arial" w:hAnsi="Arial" w:cs="Arial"/>
        </w:rPr>
        <w:t xml:space="preserve"> Euros</w:t>
      </w:r>
    </w:p>
    <w:p w14:paraId="71427580" w14:textId="77777777" w:rsidR="00D56C9C" w:rsidRPr="00B61F52" w:rsidRDefault="00C95669" w:rsidP="00B61F52">
      <w:pPr>
        <w:ind w:left="426"/>
        <w:jc w:val="both"/>
        <w:rPr>
          <w:rFonts w:ascii="Arial" w:hAnsi="Arial" w:cs="Arial"/>
          <w:b/>
        </w:rPr>
      </w:pPr>
      <w:r w:rsidRPr="00B61F52">
        <w:rPr>
          <w:rFonts w:ascii="Arial" w:hAnsi="Arial" w:cs="Arial"/>
          <w:b/>
        </w:rPr>
        <w:t>7</w:t>
      </w:r>
      <w:r w:rsidR="00797CBD" w:rsidRPr="00B61F52">
        <w:rPr>
          <w:rFonts w:ascii="Arial" w:hAnsi="Arial" w:cs="Arial"/>
          <w:b/>
        </w:rPr>
        <w:t>.6. Localizaciones del proyecto:</w:t>
      </w:r>
    </w:p>
    <w:p w14:paraId="1DA2AA76" w14:textId="77777777" w:rsidR="00140966" w:rsidRPr="00B61F52" w:rsidRDefault="00140966" w:rsidP="00C35376">
      <w:pPr>
        <w:pStyle w:val="Prrafodelista"/>
        <w:autoSpaceDE w:val="0"/>
        <w:autoSpaceDN w:val="0"/>
        <w:adjustRightInd w:val="0"/>
        <w:spacing w:after="0" w:line="240" w:lineRule="auto"/>
        <w:jc w:val="both"/>
        <w:rPr>
          <w:rFonts w:ascii="Arial" w:hAnsi="Arial" w:cs="Arial"/>
          <w:b/>
          <w:bCs/>
        </w:rPr>
      </w:pPr>
      <w:r w:rsidRPr="00B61F52">
        <w:rPr>
          <w:rFonts w:ascii="Arial" w:hAnsi="Arial" w:cs="Arial"/>
          <w:color w:val="365F91"/>
        </w:rPr>
        <w:t xml:space="preserve">La Comunidad de Totora pertenece geográfica y políticamente al distrito de </w:t>
      </w:r>
      <w:proofErr w:type="spellStart"/>
      <w:r w:rsidRPr="00B61F52">
        <w:rPr>
          <w:rFonts w:ascii="Arial" w:hAnsi="Arial" w:cs="Arial"/>
          <w:color w:val="365F91"/>
        </w:rPr>
        <w:t>Cotaruse</w:t>
      </w:r>
      <w:proofErr w:type="spellEnd"/>
      <w:r w:rsidRPr="00B61F52">
        <w:rPr>
          <w:rFonts w:ascii="Arial" w:hAnsi="Arial" w:cs="Arial"/>
          <w:color w:val="365F91"/>
        </w:rPr>
        <w:t xml:space="preserve">, Provincia de Aymaraes, Región de Apurímac, ubicado sobre los 3.248 msnm y tiene una extensión total de 1.749.83 km2. Sus coordenadas son 14°24’58’’ de Latitud Sur y 73°12’29’’ de Longitud Oeste </w:t>
      </w:r>
    </w:p>
    <w:p w14:paraId="04722732" w14:textId="77777777" w:rsidR="00140966" w:rsidRPr="00B61F52" w:rsidRDefault="00140966" w:rsidP="00B61F52">
      <w:pPr>
        <w:pStyle w:val="Prrafodelista"/>
        <w:autoSpaceDE w:val="0"/>
        <w:autoSpaceDN w:val="0"/>
        <w:adjustRightInd w:val="0"/>
        <w:spacing w:after="0" w:line="240" w:lineRule="auto"/>
        <w:jc w:val="both"/>
        <w:rPr>
          <w:rFonts w:ascii="Arial" w:hAnsi="Arial" w:cs="Arial"/>
          <w:b/>
          <w:bCs/>
        </w:rPr>
      </w:pPr>
    </w:p>
    <w:p w14:paraId="2A5650BA" w14:textId="77777777" w:rsidR="00140966" w:rsidRPr="00B61F52" w:rsidRDefault="00140966" w:rsidP="00B61F52">
      <w:pPr>
        <w:pStyle w:val="Prrafodelista"/>
        <w:autoSpaceDE w:val="0"/>
        <w:autoSpaceDN w:val="0"/>
        <w:adjustRightInd w:val="0"/>
        <w:spacing w:after="0" w:line="240" w:lineRule="auto"/>
        <w:jc w:val="both"/>
        <w:rPr>
          <w:rFonts w:ascii="Arial" w:hAnsi="Arial" w:cs="Arial"/>
          <w:b/>
          <w:bCs/>
        </w:rPr>
      </w:pPr>
    </w:p>
    <w:p w14:paraId="4C63C5D0" w14:textId="77777777" w:rsidR="00D56C9C" w:rsidRPr="00B61F52" w:rsidRDefault="00C95669" w:rsidP="00B61F52">
      <w:pPr>
        <w:pStyle w:val="Prrafodelista"/>
        <w:numPr>
          <w:ilvl w:val="0"/>
          <w:numId w:val="1"/>
        </w:numPr>
        <w:autoSpaceDE w:val="0"/>
        <w:autoSpaceDN w:val="0"/>
        <w:adjustRightInd w:val="0"/>
        <w:spacing w:after="0" w:line="240" w:lineRule="auto"/>
        <w:jc w:val="both"/>
        <w:rPr>
          <w:rFonts w:ascii="Arial" w:hAnsi="Arial" w:cs="Arial"/>
          <w:b/>
          <w:bCs/>
        </w:rPr>
      </w:pPr>
      <w:r w:rsidRPr="00B61F52">
        <w:rPr>
          <w:rFonts w:ascii="Arial" w:hAnsi="Arial" w:cs="Arial"/>
          <w:b/>
          <w:bCs/>
        </w:rPr>
        <w:t>CRITERIOS PARA EL TRABAJO DE CAMPO:</w:t>
      </w:r>
    </w:p>
    <w:p w14:paraId="2AA89907" w14:textId="77777777" w:rsidR="00623E6F" w:rsidRPr="00B61F52" w:rsidRDefault="00623E6F" w:rsidP="00B61F52">
      <w:pPr>
        <w:pStyle w:val="Prrafodelista"/>
        <w:autoSpaceDE w:val="0"/>
        <w:autoSpaceDN w:val="0"/>
        <w:adjustRightInd w:val="0"/>
        <w:spacing w:after="0" w:line="240" w:lineRule="auto"/>
        <w:jc w:val="both"/>
        <w:rPr>
          <w:rFonts w:ascii="Arial" w:hAnsi="Arial" w:cs="Arial"/>
          <w:b/>
          <w:bCs/>
        </w:rPr>
      </w:pPr>
    </w:p>
    <w:p w14:paraId="21035A91" w14:textId="77777777" w:rsidR="00D56C9C"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Imparcialidad</w:t>
      </w:r>
      <w:r w:rsidRPr="00B61F52">
        <w:rPr>
          <w:rFonts w:ascii="Arial" w:hAnsi="Arial" w:cs="Arial"/>
        </w:rPr>
        <w:t>: Neutralidad, transparencia y equidad en el proceso de análisis y generación de conclusiones de auditoria.</w:t>
      </w:r>
    </w:p>
    <w:p w14:paraId="18B628EC" w14:textId="77777777" w:rsidR="00D56C9C"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Credibilidad</w:t>
      </w:r>
      <w:r w:rsidRPr="00B61F52">
        <w:rPr>
          <w:rFonts w:ascii="Arial" w:hAnsi="Arial" w:cs="Arial"/>
        </w:rPr>
        <w:t>: Aplicación de normas claras y estrictas en la calidad del diseño de la auditoria y a la confiabilidad y validez y el rigor de los datos, mediante una conexión explícita y lógica entre las conclusiones y las recomendaciones.</w:t>
      </w:r>
    </w:p>
    <w:p w14:paraId="1F4C9AB6" w14:textId="77777777" w:rsidR="00D56C9C"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Utilidad</w:t>
      </w:r>
      <w:r w:rsidRPr="00B61F52">
        <w:rPr>
          <w:rFonts w:ascii="Arial" w:hAnsi="Arial" w:cs="Arial"/>
        </w:rPr>
        <w:t>: Medida objetiva del éxito/fracaso de un proceso de auditoría, es su efecto sobre las personas y organizaciones que aprenden de dicho proceso.</w:t>
      </w:r>
    </w:p>
    <w:p w14:paraId="58D7FBB4" w14:textId="77777777" w:rsidR="00D56C9C"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Carácter Participativo</w:t>
      </w:r>
      <w:r w:rsidRPr="00B61F52">
        <w:rPr>
          <w:rFonts w:ascii="Arial" w:hAnsi="Arial" w:cs="Arial"/>
        </w:rPr>
        <w:t>: Participación de todos los/as involucrados/as e interesados/as</w:t>
      </w:r>
      <w:r w:rsidR="00D56C9C" w:rsidRPr="00B61F52">
        <w:rPr>
          <w:rFonts w:ascii="Arial" w:hAnsi="Arial" w:cs="Arial"/>
        </w:rPr>
        <w:t>.</w:t>
      </w:r>
      <w:r w:rsidRPr="00B61F52">
        <w:rPr>
          <w:rFonts w:ascii="Arial" w:hAnsi="Arial" w:cs="Arial"/>
        </w:rPr>
        <w:t xml:space="preserve"> </w:t>
      </w:r>
    </w:p>
    <w:p w14:paraId="70DFFC15" w14:textId="77777777" w:rsidR="00D56C9C"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Carácter retro alimentador</w:t>
      </w:r>
      <w:r w:rsidRPr="00B61F52">
        <w:rPr>
          <w:rFonts w:ascii="Arial" w:hAnsi="Arial" w:cs="Arial"/>
        </w:rPr>
        <w:t>: Generación de información que contribuya a retroalimentar al proceso de toma de decisiones y el aprendizaje de la organización.</w:t>
      </w:r>
    </w:p>
    <w:p w14:paraId="5BD6ADB5" w14:textId="77777777" w:rsidR="00C95669" w:rsidRPr="00B61F52" w:rsidRDefault="00C95669" w:rsidP="00B61F52">
      <w:pPr>
        <w:pStyle w:val="Prrafodelista"/>
        <w:numPr>
          <w:ilvl w:val="1"/>
          <w:numId w:val="25"/>
        </w:numPr>
        <w:autoSpaceDE w:val="0"/>
        <w:autoSpaceDN w:val="0"/>
        <w:adjustRightInd w:val="0"/>
        <w:spacing w:after="0" w:line="240" w:lineRule="auto"/>
        <w:jc w:val="both"/>
        <w:rPr>
          <w:rFonts w:ascii="Arial" w:hAnsi="Arial" w:cs="Arial"/>
          <w:b/>
          <w:bCs/>
        </w:rPr>
      </w:pPr>
      <w:r w:rsidRPr="00B61F52">
        <w:rPr>
          <w:rFonts w:ascii="Arial" w:hAnsi="Arial" w:cs="Arial"/>
          <w:b/>
        </w:rPr>
        <w:t>Relación costo-eficacia</w:t>
      </w:r>
      <w:r w:rsidRPr="00B61F52">
        <w:rPr>
          <w:rFonts w:ascii="Arial" w:hAnsi="Arial" w:cs="Arial"/>
        </w:rPr>
        <w:t>: La inversión en las auditorias ponderan la relación entre las exigencias del rigor y la validez de la información. Las auditorias agregan valor a la experiencia de la organización en el proyecto.</w:t>
      </w:r>
    </w:p>
    <w:p w14:paraId="55D2F12A" w14:textId="77777777" w:rsidR="00D56C9C" w:rsidRPr="00B61F52" w:rsidRDefault="00C95669" w:rsidP="00B61F52">
      <w:pPr>
        <w:ind w:left="426"/>
        <w:jc w:val="both"/>
        <w:rPr>
          <w:rFonts w:ascii="Arial" w:hAnsi="Arial" w:cs="Arial"/>
        </w:rPr>
      </w:pPr>
      <w:r w:rsidRPr="00B61F52">
        <w:rPr>
          <w:rFonts w:ascii="Arial" w:hAnsi="Arial" w:cs="Arial"/>
        </w:rPr>
        <w:t xml:space="preserve">La metodología a ser empleada es planteada en función a los objetivos propuestos en los presentes términos de referencia y es adecuada a las características del proyecto en cuestión y la zona de intervención. </w:t>
      </w:r>
    </w:p>
    <w:p w14:paraId="187AAE21" w14:textId="77777777" w:rsidR="00C95669" w:rsidRDefault="00C95669" w:rsidP="00B61F52">
      <w:pPr>
        <w:ind w:left="426"/>
        <w:jc w:val="both"/>
        <w:rPr>
          <w:rFonts w:ascii="Arial" w:hAnsi="Arial" w:cs="Arial"/>
        </w:rPr>
      </w:pPr>
      <w:r w:rsidRPr="00B61F52">
        <w:rPr>
          <w:rFonts w:ascii="Arial" w:hAnsi="Arial" w:cs="Arial"/>
        </w:rPr>
        <w:t xml:space="preserve">En las líneas siguientes se detallan el enfoque y las técnicas e instrumentos que se proponen para ser aplicados y utilizados durante la evaluación del proyecto. </w:t>
      </w:r>
    </w:p>
    <w:p w14:paraId="3576E19C" w14:textId="77777777" w:rsidR="00B1711F" w:rsidRDefault="00B1711F">
      <w:pPr>
        <w:rPr>
          <w:rFonts w:ascii="Arial" w:hAnsi="Arial" w:cs="Arial"/>
        </w:rPr>
      </w:pPr>
      <w:r>
        <w:rPr>
          <w:rFonts w:ascii="Arial" w:hAnsi="Arial" w:cs="Arial"/>
        </w:rPr>
        <w:br w:type="page"/>
      </w:r>
    </w:p>
    <w:p w14:paraId="2CB9EB4D" w14:textId="77777777" w:rsidR="00B1711F" w:rsidRPr="00B61F52" w:rsidRDefault="00B1711F" w:rsidP="00B61F52">
      <w:pPr>
        <w:ind w:left="426"/>
        <w:jc w:val="both"/>
        <w:rPr>
          <w:rFonts w:ascii="Arial" w:hAnsi="Arial" w:cs="Arial"/>
        </w:rPr>
      </w:pPr>
    </w:p>
    <w:p w14:paraId="7384A357" w14:textId="77777777" w:rsidR="00C95669" w:rsidRPr="00B61F52" w:rsidRDefault="00C95669" w:rsidP="00B61F52">
      <w:pPr>
        <w:pStyle w:val="Ttulo1"/>
        <w:numPr>
          <w:ilvl w:val="0"/>
          <w:numId w:val="1"/>
        </w:numPr>
        <w:shd w:val="clear" w:color="auto" w:fill="auto"/>
        <w:jc w:val="both"/>
        <w:rPr>
          <w:rFonts w:ascii="Arial" w:hAnsi="Arial" w:cs="Arial"/>
          <w:sz w:val="22"/>
          <w:szCs w:val="22"/>
        </w:rPr>
      </w:pPr>
      <w:r w:rsidRPr="00B61F52">
        <w:rPr>
          <w:rFonts w:ascii="Arial" w:hAnsi="Arial" w:cs="Arial"/>
          <w:sz w:val="22"/>
          <w:szCs w:val="22"/>
        </w:rPr>
        <w:t>.- CALENDARIO DE ACTIVIDADES</w:t>
      </w:r>
    </w:p>
    <w:p w14:paraId="427B2D8D" w14:textId="77777777" w:rsidR="00C95669" w:rsidRPr="00B61F52" w:rsidRDefault="00C95669" w:rsidP="00B61F52">
      <w:pPr>
        <w:jc w:val="both"/>
        <w:rPr>
          <w:rFonts w:ascii="Arial" w:hAnsi="Arial" w:cs="Arial"/>
          <w:lang w:val="es-PE"/>
        </w:rPr>
      </w:pPr>
      <w:bookmarkStart w:id="14" w:name="_GoBack"/>
      <w:bookmarkEnd w:id="14"/>
    </w:p>
    <w:p w14:paraId="0A8F5843" w14:textId="77777777" w:rsidR="00C95669" w:rsidRPr="00B61F52" w:rsidRDefault="00C95669" w:rsidP="00B61F52">
      <w:pPr>
        <w:autoSpaceDE w:val="0"/>
        <w:autoSpaceDN w:val="0"/>
        <w:adjustRightInd w:val="0"/>
        <w:jc w:val="both"/>
        <w:rPr>
          <w:rFonts w:ascii="Arial" w:hAnsi="Arial" w:cs="Arial"/>
          <w:b/>
          <w:bCs/>
          <w:color w:val="000000"/>
          <w:lang w:val="es-PE" w:eastAsia="es-PE"/>
        </w:rPr>
      </w:pPr>
      <w:r w:rsidRPr="00B61F52">
        <w:rPr>
          <w:rFonts w:ascii="Arial" w:hAnsi="Arial" w:cs="Arial"/>
          <w:b/>
          <w:bCs/>
          <w:color w:val="000000"/>
          <w:lang w:val="es-PE" w:eastAsia="es-PE"/>
        </w:rPr>
        <w:t>CRONOGRAMA.</w:t>
      </w:r>
    </w:p>
    <w:p w14:paraId="3839B43E" w14:textId="77777777" w:rsidR="00C95669" w:rsidRPr="00B61F52" w:rsidRDefault="00C95669" w:rsidP="00B61F52">
      <w:pPr>
        <w:autoSpaceDE w:val="0"/>
        <w:autoSpaceDN w:val="0"/>
        <w:adjustRightInd w:val="0"/>
        <w:jc w:val="both"/>
        <w:rPr>
          <w:rFonts w:ascii="Arial" w:hAnsi="Arial" w:cs="Arial"/>
          <w:b/>
          <w:bCs/>
          <w:color w:val="000000"/>
          <w:lang w:val="es-PE" w:eastAsia="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792"/>
        <w:gridCol w:w="567"/>
        <w:gridCol w:w="567"/>
        <w:gridCol w:w="567"/>
      </w:tblGrid>
      <w:tr w:rsidR="00C95669" w:rsidRPr="00B61F52" w14:paraId="6F072A93" w14:textId="77777777" w:rsidTr="00E7700B">
        <w:trPr>
          <w:jc w:val="center"/>
        </w:trPr>
        <w:tc>
          <w:tcPr>
            <w:tcW w:w="711" w:type="dxa"/>
            <w:vMerge w:val="restart"/>
            <w:shd w:val="clear" w:color="auto" w:fill="auto"/>
            <w:vAlign w:val="center"/>
          </w:tcPr>
          <w:p w14:paraId="18C48751" w14:textId="77777777" w:rsidR="00C95669" w:rsidRPr="00B61F52" w:rsidRDefault="00D56C9C" w:rsidP="00B61F52">
            <w:pPr>
              <w:jc w:val="both"/>
              <w:rPr>
                <w:rFonts w:ascii="Arial" w:hAnsi="Arial" w:cs="Arial"/>
                <w:b/>
                <w:lang w:val="es-PE"/>
              </w:rPr>
            </w:pPr>
            <w:r w:rsidRPr="00B61F52">
              <w:rPr>
                <w:rFonts w:ascii="Arial" w:hAnsi="Arial" w:cs="Arial"/>
                <w:b/>
                <w:lang w:val="es-PE"/>
              </w:rPr>
              <w:t>Ítem</w:t>
            </w:r>
          </w:p>
        </w:tc>
        <w:tc>
          <w:tcPr>
            <w:tcW w:w="3792" w:type="dxa"/>
            <w:vMerge w:val="restart"/>
            <w:shd w:val="clear" w:color="auto" w:fill="auto"/>
            <w:vAlign w:val="center"/>
          </w:tcPr>
          <w:p w14:paraId="4687EB44" w14:textId="77777777" w:rsidR="00C95669" w:rsidRPr="00B61F52" w:rsidRDefault="00C95669" w:rsidP="00B61F52">
            <w:pPr>
              <w:jc w:val="both"/>
              <w:rPr>
                <w:rFonts w:ascii="Arial" w:hAnsi="Arial" w:cs="Arial"/>
                <w:b/>
                <w:lang w:val="es-PE"/>
              </w:rPr>
            </w:pPr>
            <w:r w:rsidRPr="00B61F52">
              <w:rPr>
                <w:rFonts w:ascii="Arial" w:hAnsi="Arial" w:cs="Arial"/>
                <w:b/>
                <w:lang w:val="es-PE"/>
              </w:rPr>
              <w:t>ACTIVIDADES</w:t>
            </w:r>
          </w:p>
        </w:tc>
        <w:tc>
          <w:tcPr>
            <w:tcW w:w="1701" w:type="dxa"/>
            <w:gridSpan w:val="3"/>
            <w:shd w:val="clear" w:color="auto" w:fill="auto"/>
            <w:vAlign w:val="center"/>
          </w:tcPr>
          <w:p w14:paraId="67597C6C" w14:textId="77777777" w:rsidR="00C95669" w:rsidRPr="00B61F52" w:rsidRDefault="00C95669" w:rsidP="00B61F52">
            <w:pPr>
              <w:jc w:val="both"/>
              <w:rPr>
                <w:rFonts w:ascii="Arial" w:hAnsi="Arial" w:cs="Arial"/>
                <w:b/>
                <w:lang w:val="es-PE"/>
              </w:rPr>
            </w:pPr>
            <w:r w:rsidRPr="00B61F52">
              <w:rPr>
                <w:rFonts w:ascii="Arial" w:hAnsi="Arial" w:cs="Arial"/>
                <w:b/>
                <w:lang w:val="es-PE"/>
              </w:rPr>
              <w:t>SEMANAS</w:t>
            </w:r>
          </w:p>
        </w:tc>
      </w:tr>
      <w:tr w:rsidR="00C95669" w:rsidRPr="00B61F52" w14:paraId="34C55DE8" w14:textId="77777777" w:rsidTr="00E7700B">
        <w:trPr>
          <w:jc w:val="center"/>
        </w:trPr>
        <w:tc>
          <w:tcPr>
            <w:tcW w:w="711" w:type="dxa"/>
            <w:vMerge/>
            <w:shd w:val="clear" w:color="auto" w:fill="auto"/>
          </w:tcPr>
          <w:p w14:paraId="00F94676" w14:textId="77777777" w:rsidR="00C95669" w:rsidRPr="00B61F52" w:rsidRDefault="00C95669" w:rsidP="00B61F52">
            <w:pPr>
              <w:jc w:val="both"/>
              <w:rPr>
                <w:rFonts w:ascii="Arial" w:hAnsi="Arial" w:cs="Arial"/>
                <w:b/>
                <w:lang w:val="es-PE"/>
              </w:rPr>
            </w:pPr>
          </w:p>
        </w:tc>
        <w:tc>
          <w:tcPr>
            <w:tcW w:w="3792" w:type="dxa"/>
            <w:vMerge/>
            <w:shd w:val="clear" w:color="auto" w:fill="auto"/>
          </w:tcPr>
          <w:p w14:paraId="7610D67C" w14:textId="77777777" w:rsidR="00C95669" w:rsidRPr="00B61F52" w:rsidRDefault="00C95669" w:rsidP="00B61F52">
            <w:pPr>
              <w:jc w:val="both"/>
              <w:rPr>
                <w:rFonts w:ascii="Arial" w:hAnsi="Arial" w:cs="Arial"/>
                <w:b/>
                <w:lang w:val="es-PE"/>
              </w:rPr>
            </w:pPr>
          </w:p>
        </w:tc>
        <w:tc>
          <w:tcPr>
            <w:tcW w:w="567" w:type="dxa"/>
            <w:shd w:val="clear" w:color="auto" w:fill="auto"/>
          </w:tcPr>
          <w:p w14:paraId="7F014709" w14:textId="77777777" w:rsidR="00C95669" w:rsidRPr="00B61F52" w:rsidRDefault="00C95669" w:rsidP="00B61F52">
            <w:pPr>
              <w:jc w:val="both"/>
              <w:rPr>
                <w:rFonts w:ascii="Arial" w:hAnsi="Arial" w:cs="Arial"/>
                <w:b/>
                <w:lang w:val="es-PE"/>
              </w:rPr>
            </w:pPr>
            <w:r w:rsidRPr="00B61F52">
              <w:rPr>
                <w:rFonts w:ascii="Arial" w:hAnsi="Arial" w:cs="Arial"/>
                <w:b/>
                <w:lang w:val="es-PE"/>
              </w:rPr>
              <w:t>1</w:t>
            </w:r>
          </w:p>
        </w:tc>
        <w:tc>
          <w:tcPr>
            <w:tcW w:w="567" w:type="dxa"/>
            <w:shd w:val="clear" w:color="auto" w:fill="auto"/>
          </w:tcPr>
          <w:p w14:paraId="6F0F108A" w14:textId="77777777" w:rsidR="00C95669" w:rsidRPr="00B61F52" w:rsidRDefault="00C95669" w:rsidP="00B61F52">
            <w:pPr>
              <w:jc w:val="both"/>
              <w:rPr>
                <w:rFonts w:ascii="Arial" w:hAnsi="Arial" w:cs="Arial"/>
                <w:b/>
                <w:lang w:val="es-PE"/>
              </w:rPr>
            </w:pPr>
            <w:r w:rsidRPr="00B61F52">
              <w:rPr>
                <w:rFonts w:ascii="Arial" w:hAnsi="Arial" w:cs="Arial"/>
                <w:b/>
                <w:lang w:val="es-PE"/>
              </w:rPr>
              <w:t>2</w:t>
            </w:r>
          </w:p>
        </w:tc>
        <w:tc>
          <w:tcPr>
            <w:tcW w:w="567" w:type="dxa"/>
            <w:shd w:val="clear" w:color="auto" w:fill="auto"/>
          </w:tcPr>
          <w:p w14:paraId="2FFA6A1B" w14:textId="77777777" w:rsidR="00C95669" w:rsidRPr="00B61F52" w:rsidRDefault="00C95669" w:rsidP="00B61F52">
            <w:pPr>
              <w:jc w:val="both"/>
              <w:rPr>
                <w:rFonts w:ascii="Arial" w:hAnsi="Arial" w:cs="Arial"/>
                <w:b/>
                <w:lang w:val="es-PE"/>
              </w:rPr>
            </w:pPr>
            <w:r w:rsidRPr="00B61F52">
              <w:rPr>
                <w:rFonts w:ascii="Arial" w:hAnsi="Arial" w:cs="Arial"/>
                <w:b/>
                <w:lang w:val="es-PE"/>
              </w:rPr>
              <w:t>3</w:t>
            </w:r>
          </w:p>
        </w:tc>
      </w:tr>
      <w:tr w:rsidR="00C95669" w:rsidRPr="00B61F52" w14:paraId="58057360" w14:textId="77777777" w:rsidTr="00E7700B">
        <w:trPr>
          <w:jc w:val="center"/>
        </w:trPr>
        <w:tc>
          <w:tcPr>
            <w:tcW w:w="711" w:type="dxa"/>
            <w:shd w:val="clear" w:color="auto" w:fill="auto"/>
          </w:tcPr>
          <w:p w14:paraId="12B06DCB"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01</w:t>
            </w:r>
          </w:p>
        </w:tc>
        <w:tc>
          <w:tcPr>
            <w:tcW w:w="3792" w:type="dxa"/>
            <w:shd w:val="clear" w:color="auto" w:fill="auto"/>
          </w:tcPr>
          <w:p w14:paraId="1570B66D"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Alcance del Plan de Auditoría</w:t>
            </w:r>
          </w:p>
        </w:tc>
        <w:tc>
          <w:tcPr>
            <w:tcW w:w="567" w:type="dxa"/>
            <w:shd w:val="clear" w:color="auto" w:fill="auto"/>
          </w:tcPr>
          <w:p w14:paraId="2013377C" w14:textId="77777777" w:rsidR="00C95669" w:rsidRPr="00B61F52" w:rsidRDefault="00C95669" w:rsidP="00B61F52">
            <w:pPr>
              <w:jc w:val="both"/>
              <w:rPr>
                <w:rFonts w:ascii="Arial" w:hAnsi="Arial" w:cs="Arial"/>
                <w:lang w:val="es-PE"/>
              </w:rPr>
            </w:pPr>
            <w:r w:rsidRPr="00B61F52">
              <w:rPr>
                <w:rFonts w:ascii="Arial" w:hAnsi="Arial" w:cs="Arial"/>
                <w:lang w:val="es-PE"/>
              </w:rPr>
              <w:t>X</w:t>
            </w:r>
          </w:p>
        </w:tc>
        <w:tc>
          <w:tcPr>
            <w:tcW w:w="567" w:type="dxa"/>
            <w:shd w:val="clear" w:color="auto" w:fill="auto"/>
          </w:tcPr>
          <w:p w14:paraId="1C445941" w14:textId="77777777" w:rsidR="00C95669" w:rsidRPr="00B61F52" w:rsidRDefault="00C95669" w:rsidP="00B61F52">
            <w:pPr>
              <w:jc w:val="both"/>
              <w:rPr>
                <w:rFonts w:ascii="Arial" w:hAnsi="Arial" w:cs="Arial"/>
                <w:lang w:val="es-PE"/>
              </w:rPr>
            </w:pPr>
          </w:p>
        </w:tc>
        <w:tc>
          <w:tcPr>
            <w:tcW w:w="567" w:type="dxa"/>
            <w:shd w:val="clear" w:color="auto" w:fill="auto"/>
          </w:tcPr>
          <w:p w14:paraId="0520D7DA" w14:textId="77777777" w:rsidR="00C95669" w:rsidRPr="00B61F52" w:rsidRDefault="00C95669" w:rsidP="00B61F52">
            <w:pPr>
              <w:jc w:val="both"/>
              <w:rPr>
                <w:rFonts w:ascii="Arial" w:hAnsi="Arial" w:cs="Arial"/>
                <w:lang w:val="es-PE"/>
              </w:rPr>
            </w:pPr>
          </w:p>
        </w:tc>
      </w:tr>
      <w:tr w:rsidR="00C95669" w:rsidRPr="00B61F52" w14:paraId="1AC49D12" w14:textId="77777777" w:rsidTr="00E7700B">
        <w:trPr>
          <w:jc w:val="center"/>
        </w:trPr>
        <w:tc>
          <w:tcPr>
            <w:tcW w:w="711" w:type="dxa"/>
            <w:shd w:val="clear" w:color="auto" w:fill="auto"/>
          </w:tcPr>
          <w:p w14:paraId="64281805"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02</w:t>
            </w:r>
          </w:p>
        </w:tc>
        <w:tc>
          <w:tcPr>
            <w:tcW w:w="3792" w:type="dxa"/>
            <w:shd w:val="clear" w:color="auto" w:fill="auto"/>
          </w:tcPr>
          <w:p w14:paraId="712E521A"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Examen de los Informes y Estados Financieros</w:t>
            </w:r>
          </w:p>
        </w:tc>
        <w:tc>
          <w:tcPr>
            <w:tcW w:w="567" w:type="dxa"/>
            <w:shd w:val="clear" w:color="auto" w:fill="auto"/>
          </w:tcPr>
          <w:p w14:paraId="1910AAEE" w14:textId="77777777" w:rsidR="00C95669" w:rsidRPr="00B61F52" w:rsidRDefault="00C95669" w:rsidP="00B61F52">
            <w:pPr>
              <w:jc w:val="both"/>
              <w:rPr>
                <w:rFonts w:ascii="Arial" w:hAnsi="Arial" w:cs="Arial"/>
                <w:lang w:val="es-PE"/>
              </w:rPr>
            </w:pPr>
            <w:r w:rsidRPr="00B61F52">
              <w:rPr>
                <w:rFonts w:ascii="Arial" w:hAnsi="Arial" w:cs="Arial"/>
                <w:lang w:val="es-PE"/>
              </w:rPr>
              <w:t>X</w:t>
            </w:r>
          </w:p>
        </w:tc>
        <w:tc>
          <w:tcPr>
            <w:tcW w:w="567" w:type="dxa"/>
            <w:shd w:val="clear" w:color="auto" w:fill="auto"/>
          </w:tcPr>
          <w:p w14:paraId="2F7A2D20" w14:textId="77777777" w:rsidR="00C95669" w:rsidRPr="00B61F52" w:rsidRDefault="00C95669" w:rsidP="00B61F52">
            <w:pPr>
              <w:jc w:val="both"/>
              <w:rPr>
                <w:rFonts w:ascii="Arial" w:hAnsi="Arial" w:cs="Arial"/>
                <w:lang w:val="es-PE"/>
              </w:rPr>
            </w:pPr>
            <w:r w:rsidRPr="00B61F52">
              <w:rPr>
                <w:rFonts w:ascii="Arial" w:hAnsi="Arial" w:cs="Arial"/>
                <w:lang w:val="es-PE"/>
              </w:rPr>
              <w:t>X</w:t>
            </w:r>
          </w:p>
        </w:tc>
        <w:tc>
          <w:tcPr>
            <w:tcW w:w="567" w:type="dxa"/>
            <w:shd w:val="clear" w:color="auto" w:fill="auto"/>
          </w:tcPr>
          <w:p w14:paraId="7D21F518" w14:textId="77777777" w:rsidR="00C95669" w:rsidRPr="00B61F52" w:rsidRDefault="00C95669" w:rsidP="00B61F52">
            <w:pPr>
              <w:jc w:val="both"/>
              <w:rPr>
                <w:rFonts w:ascii="Arial" w:hAnsi="Arial" w:cs="Arial"/>
                <w:lang w:val="es-PE"/>
              </w:rPr>
            </w:pPr>
          </w:p>
        </w:tc>
      </w:tr>
      <w:tr w:rsidR="00C95669" w:rsidRPr="00B61F52" w14:paraId="077F99B1" w14:textId="77777777" w:rsidTr="00E7700B">
        <w:trPr>
          <w:jc w:val="center"/>
        </w:trPr>
        <w:tc>
          <w:tcPr>
            <w:tcW w:w="711" w:type="dxa"/>
            <w:shd w:val="clear" w:color="auto" w:fill="auto"/>
          </w:tcPr>
          <w:p w14:paraId="03CA7F0E"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03</w:t>
            </w:r>
          </w:p>
        </w:tc>
        <w:tc>
          <w:tcPr>
            <w:tcW w:w="3792" w:type="dxa"/>
            <w:shd w:val="clear" w:color="auto" w:fill="auto"/>
          </w:tcPr>
          <w:p w14:paraId="0A78E274"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Borrador y Levantamiento de Observaciones del Informe y Estados Financiero.</w:t>
            </w:r>
          </w:p>
        </w:tc>
        <w:tc>
          <w:tcPr>
            <w:tcW w:w="567" w:type="dxa"/>
            <w:shd w:val="clear" w:color="auto" w:fill="auto"/>
          </w:tcPr>
          <w:p w14:paraId="5A942F9D" w14:textId="77777777" w:rsidR="00C95669" w:rsidRPr="00B61F52" w:rsidRDefault="00C95669" w:rsidP="00B61F52">
            <w:pPr>
              <w:jc w:val="both"/>
              <w:rPr>
                <w:rFonts w:ascii="Arial" w:hAnsi="Arial" w:cs="Arial"/>
                <w:lang w:val="es-PE"/>
              </w:rPr>
            </w:pPr>
          </w:p>
        </w:tc>
        <w:tc>
          <w:tcPr>
            <w:tcW w:w="567" w:type="dxa"/>
            <w:shd w:val="clear" w:color="auto" w:fill="auto"/>
          </w:tcPr>
          <w:p w14:paraId="01F39213" w14:textId="77777777" w:rsidR="00C95669" w:rsidRPr="00B61F52" w:rsidRDefault="00C95669" w:rsidP="00B61F52">
            <w:pPr>
              <w:jc w:val="both"/>
              <w:rPr>
                <w:rFonts w:ascii="Arial" w:hAnsi="Arial" w:cs="Arial"/>
                <w:lang w:val="es-PE"/>
              </w:rPr>
            </w:pPr>
            <w:r w:rsidRPr="00B61F52">
              <w:rPr>
                <w:rFonts w:ascii="Arial" w:hAnsi="Arial" w:cs="Arial"/>
                <w:lang w:val="es-PE"/>
              </w:rPr>
              <w:t>X</w:t>
            </w:r>
          </w:p>
        </w:tc>
        <w:tc>
          <w:tcPr>
            <w:tcW w:w="567" w:type="dxa"/>
            <w:shd w:val="clear" w:color="auto" w:fill="auto"/>
          </w:tcPr>
          <w:p w14:paraId="783795ED" w14:textId="77777777" w:rsidR="00C95669" w:rsidRPr="00B61F52" w:rsidRDefault="00C95669" w:rsidP="00B61F52">
            <w:pPr>
              <w:jc w:val="both"/>
              <w:rPr>
                <w:rFonts w:ascii="Arial" w:hAnsi="Arial" w:cs="Arial"/>
                <w:lang w:val="es-PE"/>
              </w:rPr>
            </w:pPr>
          </w:p>
        </w:tc>
      </w:tr>
      <w:tr w:rsidR="00C95669" w:rsidRPr="00B61F52" w14:paraId="7011E401" w14:textId="77777777" w:rsidTr="00E7700B">
        <w:trPr>
          <w:jc w:val="center"/>
        </w:trPr>
        <w:tc>
          <w:tcPr>
            <w:tcW w:w="711" w:type="dxa"/>
            <w:shd w:val="clear" w:color="auto" w:fill="auto"/>
          </w:tcPr>
          <w:p w14:paraId="4537D7C5"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04</w:t>
            </w:r>
          </w:p>
        </w:tc>
        <w:tc>
          <w:tcPr>
            <w:tcW w:w="3792" w:type="dxa"/>
            <w:shd w:val="clear" w:color="auto" w:fill="auto"/>
          </w:tcPr>
          <w:p w14:paraId="0A5D6A73" w14:textId="77777777" w:rsidR="00C95669" w:rsidRPr="00B61F52" w:rsidRDefault="00C95669" w:rsidP="00B61F52">
            <w:pPr>
              <w:autoSpaceDE w:val="0"/>
              <w:autoSpaceDN w:val="0"/>
              <w:adjustRightInd w:val="0"/>
              <w:jc w:val="both"/>
              <w:rPr>
                <w:rFonts w:ascii="Arial" w:hAnsi="Arial" w:cs="Arial"/>
              </w:rPr>
            </w:pPr>
            <w:r w:rsidRPr="00B61F52">
              <w:rPr>
                <w:rFonts w:ascii="Arial" w:hAnsi="Arial" w:cs="Arial"/>
              </w:rPr>
              <w:t>Dictamen e Informe Final del auditor/a / Certificación.</w:t>
            </w:r>
          </w:p>
        </w:tc>
        <w:tc>
          <w:tcPr>
            <w:tcW w:w="567" w:type="dxa"/>
            <w:shd w:val="clear" w:color="auto" w:fill="auto"/>
          </w:tcPr>
          <w:p w14:paraId="3CC97500" w14:textId="77777777" w:rsidR="00C95669" w:rsidRPr="00B61F52" w:rsidRDefault="00C95669" w:rsidP="00B61F52">
            <w:pPr>
              <w:jc w:val="both"/>
              <w:rPr>
                <w:rFonts w:ascii="Arial" w:hAnsi="Arial" w:cs="Arial"/>
                <w:lang w:val="es-PE"/>
              </w:rPr>
            </w:pPr>
          </w:p>
        </w:tc>
        <w:tc>
          <w:tcPr>
            <w:tcW w:w="567" w:type="dxa"/>
            <w:shd w:val="clear" w:color="auto" w:fill="auto"/>
          </w:tcPr>
          <w:p w14:paraId="179A55D2" w14:textId="77777777" w:rsidR="00C95669" w:rsidRPr="00B61F52" w:rsidRDefault="00C95669" w:rsidP="00B61F52">
            <w:pPr>
              <w:jc w:val="both"/>
              <w:rPr>
                <w:rFonts w:ascii="Arial" w:hAnsi="Arial" w:cs="Arial"/>
                <w:lang w:val="es-PE"/>
              </w:rPr>
            </w:pPr>
          </w:p>
        </w:tc>
        <w:tc>
          <w:tcPr>
            <w:tcW w:w="567" w:type="dxa"/>
            <w:shd w:val="clear" w:color="auto" w:fill="auto"/>
          </w:tcPr>
          <w:p w14:paraId="16DB2472" w14:textId="77777777" w:rsidR="00C95669" w:rsidRPr="00B61F52" w:rsidRDefault="00C95669" w:rsidP="00B61F52">
            <w:pPr>
              <w:jc w:val="both"/>
              <w:rPr>
                <w:rFonts w:ascii="Arial" w:hAnsi="Arial" w:cs="Arial"/>
                <w:lang w:val="es-PE"/>
              </w:rPr>
            </w:pPr>
            <w:r w:rsidRPr="00B61F52">
              <w:rPr>
                <w:rFonts w:ascii="Arial" w:hAnsi="Arial" w:cs="Arial"/>
                <w:lang w:val="es-PE"/>
              </w:rPr>
              <w:t>X</w:t>
            </w:r>
          </w:p>
        </w:tc>
      </w:tr>
    </w:tbl>
    <w:p w14:paraId="7964FC36" w14:textId="77777777" w:rsidR="0003130F" w:rsidRPr="00B61F52" w:rsidRDefault="0003130F" w:rsidP="00B61F52">
      <w:pPr>
        <w:jc w:val="both"/>
        <w:rPr>
          <w:rFonts w:ascii="Arial" w:hAnsi="Arial" w:cs="Arial"/>
          <w:lang w:val="es-PE"/>
        </w:rPr>
      </w:pPr>
    </w:p>
    <w:p w14:paraId="322C9B94" w14:textId="77777777" w:rsidR="0003130F" w:rsidRPr="00B61F52" w:rsidRDefault="0003130F" w:rsidP="00B61F52">
      <w:pPr>
        <w:jc w:val="both"/>
        <w:rPr>
          <w:rFonts w:ascii="Arial" w:hAnsi="Arial" w:cs="Arial"/>
          <w:b/>
          <w:lang w:val="es-ES_tradnl"/>
        </w:rPr>
      </w:pPr>
    </w:p>
    <w:p w14:paraId="74594F42" w14:textId="77777777" w:rsidR="0003130F" w:rsidRPr="00B61F52" w:rsidRDefault="0003130F" w:rsidP="00B61F52">
      <w:pPr>
        <w:jc w:val="both"/>
        <w:rPr>
          <w:rFonts w:ascii="Arial" w:hAnsi="Arial" w:cs="Arial"/>
          <w:b/>
          <w:lang w:val="es-ES_tradnl"/>
        </w:rPr>
      </w:pPr>
    </w:p>
    <w:p w14:paraId="214296A8" w14:textId="77777777" w:rsidR="0003130F" w:rsidRPr="00B61F52" w:rsidRDefault="0003130F" w:rsidP="00B61F52">
      <w:pPr>
        <w:jc w:val="both"/>
        <w:rPr>
          <w:rFonts w:ascii="Arial" w:hAnsi="Arial" w:cs="Arial"/>
          <w:b/>
          <w:lang w:val="es-ES_tradnl"/>
        </w:rPr>
      </w:pPr>
    </w:p>
    <w:p w14:paraId="129A724B" w14:textId="77777777" w:rsidR="0003130F" w:rsidRPr="00B61F52" w:rsidRDefault="0003130F" w:rsidP="00B61F52">
      <w:pPr>
        <w:jc w:val="both"/>
        <w:rPr>
          <w:rFonts w:ascii="Arial" w:hAnsi="Arial" w:cs="Arial"/>
          <w:b/>
          <w:lang w:val="es-ES_tradnl"/>
        </w:rPr>
      </w:pPr>
    </w:p>
    <w:sectPr w:rsidR="0003130F" w:rsidRPr="00B61F52" w:rsidSect="00623E6F">
      <w:pgSz w:w="11906" w:h="16838"/>
      <w:pgMar w:top="1417" w:right="170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698D" w14:textId="77777777" w:rsidR="00154307" w:rsidRDefault="00154307" w:rsidP="007E74C9">
      <w:pPr>
        <w:spacing w:after="0" w:line="240" w:lineRule="auto"/>
      </w:pPr>
      <w:r>
        <w:separator/>
      </w:r>
    </w:p>
  </w:endnote>
  <w:endnote w:type="continuationSeparator" w:id="0">
    <w:p w14:paraId="585D761E" w14:textId="77777777" w:rsidR="00154307" w:rsidRDefault="00154307" w:rsidP="007E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EF04" w14:textId="77777777" w:rsidR="00154307" w:rsidRDefault="00154307" w:rsidP="007E74C9">
      <w:pPr>
        <w:spacing w:after="0" w:line="240" w:lineRule="auto"/>
      </w:pPr>
      <w:r>
        <w:separator/>
      </w:r>
    </w:p>
  </w:footnote>
  <w:footnote w:type="continuationSeparator" w:id="0">
    <w:p w14:paraId="3F9F0184" w14:textId="77777777" w:rsidR="00154307" w:rsidRDefault="00154307" w:rsidP="007E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575"/>
    <w:multiLevelType w:val="hybridMultilevel"/>
    <w:tmpl w:val="D85A6C26"/>
    <w:lvl w:ilvl="0" w:tplc="280A0015">
      <w:start w:val="1"/>
      <w:numFmt w:val="upp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78948C9"/>
    <w:multiLevelType w:val="hybridMultilevel"/>
    <w:tmpl w:val="F7D0920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9F333F"/>
    <w:multiLevelType w:val="multilevel"/>
    <w:tmpl w:val="463830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F862DFA"/>
    <w:multiLevelType w:val="multilevel"/>
    <w:tmpl w:val="34FE84B6"/>
    <w:lvl w:ilvl="0">
      <w:start w:val="4"/>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 w15:restartNumberingAfterBreak="0">
    <w:nsid w:val="111A3BBA"/>
    <w:multiLevelType w:val="hybridMultilevel"/>
    <w:tmpl w:val="40AEDDB2"/>
    <w:lvl w:ilvl="0" w:tplc="26B67AF8">
      <w:start w:val="1"/>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AB7D58"/>
    <w:multiLevelType w:val="hybridMultilevel"/>
    <w:tmpl w:val="DA7C7B3E"/>
    <w:lvl w:ilvl="0" w:tplc="B78C0DAE">
      <w:start w:val="4"/>
      <w:numFmt w:val="bullet"/>
      <w:lvlText w:val="-"/>
      <w:lvlJc w:val="left"/>
      <w:pPr>
        <w:ind w:left="720" w:hanging="360"/>
      </w:pPr>
      <w:rPr>
        <w:rFonts w:ascii="Calibri" w:eastAsiaTheme="minorHAnsi" w:hAnsi="Calibri" w:cs="LiberationSans-Bold"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4277E5"/>
    <w:multiLevelType w:val="hybridMultilevel"/>
    <w:tmpl w:val="8E141B92"/>
    <w:lvl w:ilvl="0" w:tplc="268C2BAA">
      <w:start w:val="14"/>
      <w:numFmt w:val="decimal"/>
      <w:lvlText w:val="%1."/>
      <w:lvlJc w:val="left"/>
      <w:pPr>
        <w:tabs>
          <w:tab w:val="num" w:pos="366"/>
        </w:tabs>
        <w:ind w:left="366" w:hanging="360"/>
      </w:pPr>
      <w:rPr>
        <w:rFonts w:hint="default"/>
      </w:rPr>
    </w:lvl>
    <w:lvl w:ilvl="1" w:tplc="0C0A0019" w:tentative="1">
      <w:start w:val="1"/>
      <w:numFmt w:val="lowerLetter"/>
      <w:lvlText w:val="%2."/>
      <w:lvlJc w:val="left"/>
      <w:pPr>
        <w:tabs>
          <w:tab w:val="num" w:pos="1086"/>
        </w:tabs>
        <w:ind w:left="1086" w:hanging="360"/>
      </w:pPr>
    </w:lvl>
    <w:lvl w:ilvl="2" w:tplc="0C0A001B" w:tentative="1">
      <w:start w:val="1"/>
      <w:numFmt w:val="lowerRoman"/>
      <w:lvlText w:val="%3."/>
      <w:lvlJc w:val="right"/>
      <w:pPr>
        <w:tabs>
          <w:tab w:val="num" w:pos="1806"/>
        </w:tabs>
        <w:ind w:left="1806" w:hanging="180"/>
      </w:pPr>
    </w:lvl>
    <w:lvl w:ilvl="3" w:tplc="0C0A000F" w:tentative="1">
      <w:start w:val="1"/>
      <w:numFmt w:val="decimal"/>
      <w:lvlText w:val="%4."/>
      <w:lvlJc w:val="left"/>
      <w:pPr>
        <w:tabs>
          <w:tab w:val="num" w:pos="2526"/>
        </w:tabs>
        <w:ind w:left="2526" w:hanging="360"/>
      </w:pPr>
    </w:lvl>
    <w:lvl w:ilvl="4" w:tplc="0C0A0019" w:tentative="1">
      <w:start w:val="1"/>
      <w:numFmt w:val="lowerLetter"/>
      <w:lvlText w:val="%5."/>
      <w:lvlJc w:val="left"/>
      <w:pPr>
        <w:tabs>
          <w:tab w:val="num" w:pos="3246"/>
        </w:tabs>
        <w:ind w:left="3246" w:hanging="360"/>
      </w:pPr>
    </w:lvl>
    <w:lvl w:ilvl="5" w:tplc="0C0A001B" w:tentative="1">
      <w:start w:val="1"/>
      <w:numFmt w:val="lowerRoman"/>
      <w:lvlText w:val="%6."/>
      <w:lvlJc w:val="right"/>
      <w:pPr>
        <w:tabs>
          <w:tab w:val="num" w:pos="3966"/>
        </w:tabs>
        <w:ind w:left="3966" w:hanging="180"/>
      </w:pPr>
    </w:lvl>
    <w:lvl w:ilvl="6" w:tplc="0C0A000F" w:tentative="1">
      <w:start w:val="1"/>
      <w:numFmt w:val="decimal"/>
      <w:lvlText w:val="%7."/>
      <w:lvlJc w:val="left"/>
      <w:pPr>
        <w:tabs>
          <w:tab w:val="num" w:pos="4686"/>
        </w:tabs>
        <w:ind w:left="4686" w:hanging="360"/>
      </w:pPr>
    </w:lvl>
    <w:lvl w:ilvl="7" w:tplc="0C0A0019" w:tentative="1">
      <w:start w:val="1"/>
      <w:numFmt w:val="lowerLetter"/>
      <w:lvlText w:val="%8."/>
      <w:lvlJc w:val="left"/>
      <w:pPr>
        <w:tabs>
          <w:tab w:val="num" w:pos="5406"/>
        </w:tabs>
        <w:ind w:left="5406" w:hanging="360"/>
      </w:pPr>
    </w:lvl>
    <w:lvl w:ilvl="8" w:tplc="0C0A001B" w:tentative="1">
      <w:start w:val="1"/>
      <w:numFmt w:val="lowerRoman"/>
      <w:lvlText w:val="%9."/>
      <w:lvlJc w:val="right"/>
      <w:pPr>
        <w:tabs>
          <w:tab w:val="num" w:pos="6126"/>
        </w:tabs>
        <w:ind w:left="6126" w:hanging="180"/>
      </w:pPr>
    </w:lvl>
  </w:abstractNum>
  <w:abstractNum w:abstractNumId="7" w15:restartNumberingAfterBreak="0">
    <w:nsid w:val="19D10D90"/>
    <w:multiLevelType w:val="hybridMultilevel"/>
    <w:tmpl w:val="0DDAAEA8"/>
    <w:lvl w:ilvl="0" w:tplc="0C0A0015">
      <w:start w:val="1"/>
      <w:numFmt w:val="upperLetter"/>
      <w:lvlText w:val="%1."/>
      <w:lvlJc w:val="left"/>
      <w:pPr>
        <w:ind w:left="720" w:hanging="360"/>
      </w:pPr>
      <w:rPr>
        <w:rFonts w:hint="default"/>
      </w:rPr>
    </w:lvl>
    <w:lvl w:ilvl="1" w:tplc="0316B5E4">
      <w:start w:val="1"/>
      <w:numFmt w:val="low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860E93"/>
    <w:multiLevelType w:val="hybridMultilevel"/>
    <w:tmpl w:val="A93032EE"/>
    <w:lvl w:ilvl="0" w:tplc="B78C0DAE">
      <w:start w:val="4"/>
      <w:numFmt w:val="bullet"/>
      <w:lvlText w:val="-"/>
      <w:lvlJc w:val="left"/>
      <w:pPr>
        <w:ind w:left="1429" w:hanging="360"/>
      </w:pPr>
      <w:rPr>
        <w:rFonts w:ascii="Calibri" w:eastAsiaTheme="minorHAnsi" w:hAnsi="Calibri" w:cs="LiberationSans-Bold"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215616B7"/>
    <w:multiLevelType w:val="hybridMultilevel"/>
    <w:tmpl w:val="8220679E"/>
    <w:lvl w:ilvl="0" w:tplc="76A40CCC">
      <w:start w:val="1"/>
      <w:numFmt w:val="decimal"/>
      <w:lvlText w:val="%1."/>
      <w:lvlJc w:val="left"/>
      <w:pPr>
        <w:tabs>
          <w:tab w:val="num" w:pos="720"/>
        </w:tabs>
        <w:ind w:left="720" w:hanging="360"/>
      </w:pPr>
      <w:rPr>
        <w:rFonts w:hint="default"/>
      </w:rPr>
    </w:lvl>
    <w:lvl w:ilvl="1" w:tplc="74B26644">
      <w:numFmt w:val="none"/>
      <w:lvlText w:val=""/>
      <w:lvlJc w:val="left"/>
      <w:pPr>
        <w:tabs>
          <w:tab w:val="num" w:pos="360"/>
        </w:tabs>
      </w:pPr>
    </w:lvl>
    <w:lvl w:ilvl="2" w:tplc="B8C03518">
      <w:numFmt w:val="none"/>
      <w:lvlText w:val=""/>
      <w:lvlJc w:val="left"/>
      <w:pPr>
        <w:tabs>
          <w:tab w:val="num" w:pos="360"/>
        </w:tabs>
      </w:pPr>
    </w:lvl>
    <w:lvl w:ilvl="3" w:tplc="4EA6CB34">
      <w:numFmt w:val="none"/>
      <w:lvlText w:val=""/>
      <w:lvlJc w:val="left"/>
      <w:pPr>
        <w:tabs>
          <w:tab w:val="num" w:pos="360"/>
        </w:tabs>
      </w:pPr>
    </w:lvl>
    <w:lvl w:ilvl="4" w:tplc="184A36CC">
      <w:numFmt w:val="none"/>
      <w:lvlText w:val=""/>
      <w:lvlJc w:val="left"/>
      <w:pPr>
        <w:tabs>
          <w:tab w:val="num" w:pos="360"/>
        </w:tabs>
      </w:pPr>
    </w:lvl>
    <w:lvl w:ilvl="5" w:tplc="BFD29008">
      <w:numFmt w:val="none"/>
      <w:lvlText w:val=""/>
      <w:lvlJc w:val="left"/>
      <w:pPr>
        <w:tabs>
          <w:tab w:val="num" w:pos="360"/>
        </w:tabs>
      </w:pPr>
    </w:lvl>
    <w:lvl w:ilvl="6" w:tplc="16CE5594">
      <w:numFmt w:val="none"/>
      <w:lvlText w:val=""/>
      <w:lvlJc w:val="left"/>
      <w:pPr>
        <w:tabs>
          <w:tab w:val="num" w:pos="360"/>
        </w:tabs>
      </w:pPr>
    </w:lvl>
    <w:lvl w:ilvl="7" w:tplc="A0126DFC">
      <w:numFmt w:val="none"/>
      <w:lvlText w:val=""/>
      <w:lvlJc w:val="left"/>
      <w:pPr>
        <w:tabs>
          <w:tab w:val="num" w:pos="360"/>
        </w:tabs>
      </w:pPr>
    </w:lvl>
    <w:lvl w:ilvl="8" w:tplc="EDD6BCEA">
      <w:numFmt w:val="none"/>
      <w:lvlText w:val=""/>
      <w:lvlJc w:val="left"/>
      <w:pPr>
        <w:tabs>
          <w:tab w:val="num" w:pos="360"/>
        </w:tabs>
      </w:pPr>
    </w:lvl>
  </w:abstractNum>
  <w:abstractNum w:abstractNumId="10" w15:restartNumberingAfterBreak="0">
    <w:nsid w:val="24895ACB"/>
    <w:multiLevelType w:val="hybridMultilevel"/>
    <w:tmpl w:val="B3FA01D2"/>
    <w:lvl w:ilvl="0" w:tplc="BCF69D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6F293E"/>
    <w:multiLevelType w:val="hybridMultilevel"/>
    <w:tmpl w:val="D6E0D55E"/>
    <w:lvl w:ilvl="0" w:tplc="28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2" w15:restartNumberingAfterBreak="0">
    <w:nsid w:val="2AEB46D5"/>
    <w:multiLevelType w:val="hybridMultilevel"/>
    <w:tmpl w:val="C2DC091A"/>
    <w:lvl w:ilvl="0" w:tplc="280A0017">
      <w:start w:val="1"/>
      <w:numFmt w:val="lowerLetter"/>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3" w15:restartNumberingAfterBreak="0">
    <w:nsid w:val="30961EA5"/>
    <w:multiLevelType w:val="hybridMultilevel"/>
    <w:tmpl w:val="A5A07AFE"/>
    <w:lvl w:ilvl="0" w:tplc="FFFFFFFF">
      <w:start w:val="1"/>
      <w:numFmt w:val="decimal"/>
      <w:lvlText w:val="%1."/>
      <w:lvlJc w:val="left"/>
      <w:pPr>
        <w:tabs>
          <w:tab w:val="num" w:pos="360"/>
        </w:tabs>
        <w:ind w:left="340" w:hanging="34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6D5984"/>
    <w:multiLevelType w:val="multilevel"/>
    <w:tmpl w:val="D968FC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7E20D42"/>
    <w:multiLevelType w:val="hybridMultilevel"/>
    <w:tmpl w:val="BE344ABA"/>
    <w:lvl w:ilvl="0" w:tplc="B78C0DAE">
      <w:start w:val="4"/>
      <w:numFmt w:val="bullet"/>
      <w:lvlText w:val="-"/>
      <w:lvlJc w:val="left"/>
      <w:pPr>
        <w:ind w:left="1146" w:hanging="360"/>
      </w:pPr>
      <w:rPr>
        <w:rFonts w:ascii="Calibri" w:eastAsiaTheme="minorHAnsi" w:hAnsi="Calibri" w:cs="LiberationSans-Bold"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3C123050"/>
    <w:multiLevelType w:val="hybridMultilevel"/>
    <w:tmpl w:val="7696EA4C"/>
    <w:lvl w:ilvl="0" w:tplc="28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15:restartNumberingAfterBreak="0">
    <w:nsid w:val="3C2E0022"/>
    <w:multiLevelType w:val="hybridMultilevel"/>
    <w:tmpl w:val="76C866D4"/>
    <w:lvl w:ilvl="0" w:tplc="B78C0DAE">
      <w:start w:val="4"/>
      <w:numFmt w:val="bullet"/>
      <w:lvlText w:val="-"/>
      <w:lvlJc w:val="left"/>
      <w:pPr>
        <w:ind w:left="1800" w:hanging="360"/>
      </w:pPr>
      <w:rPr>
        <w:rFonts w:ascii="Calibri" w:eastAsiaTheme="minorHAnsi" w:hAnsi="Calibri" w:cs="LiberationSans-Bold"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3F362A35"/>
    <w:multiLevelType w:val="hybridMultilevel"/>
    <w:tmpl w:val="F42281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37D622C"/>
    <w:multiLevelType w:val="hybridMultilevel"/>
    <w:tmpl w:val="B5F61C08"/>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8B1902"/>
    <w:multiLevelType w:val="multilevel"/>
    <w:tmpl w:val="14705874"/>
    <w:lvl w:ilvl="0">
      <w:start w:val="1"/>
      <w:numFmt w:val="lowerLetter"/>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8F510B1"/>
    <w:multiLevelType w:val="hybridMultilevel"/>
    <w:tmpl w:val="36BC2B4C"/>
    <w:lvl w:ilvl="0" w:tplc="B78C0DAE">
      <w:start w:val="4"/>
      <w:numFmt w:val="bullet"/>
      <w:lvlText w:val="-"/>
      <w:lvlJc w:val="left"/>
      <w:pPr>
        <w:ind w:left="720" w:hanging="360"/>
      </w:pPr>
      <w:rPr>
        <w:rFonts w:ascii="Calibri" w:eastAsiaTheme="minorHAnsi" w:hAnsi="Calibri" w:cs="LiberationSans-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5B72B3"/>
    <w:multiLevelType w:val="hybridMultilevel"/>
    <w:tmpl w:val="3490C144"/>
    <w:lvl w:ilvl="0" w:tplc="75EE8B36">
      <w:start w:val="1"/>
      <w:numFmt w:val="upperLetter"/>
      <w:lvlText w:val="%1."/>
      <w:lvlJc w:val="left"/>
      <w:pPr>
        <w:ind w:left="720" w:hanging="360"/>
      </w:pPr>
      <w:rPr>
        <w:rFonts w:ascii="Trebuchet MS" w:eastAsia="Times New Roman" w:hAnsi="Trebuchet M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E612A35"/>
    <w:multiLevelType w:val="multilevel"/>
    <w:tmpl w:val="4638307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0E7681E"/>
    <w:multiLevelType w:val="hybridMultilevel"/>
    <w:tmpl w:val="E8E40570"/>
    <w:lvl w:ilvl="0" w:tplc="5B38E490">
      <w:start w:val="4"/>
      <w:numFmt w:val="bullet"/>
      <w:lvlText w:val="-"/>
      <w:lvlJc w:val="left"/>
      <w:pPr>
        <w:ind w:left="720" w:hanging="360"/>
      </w:pPr>
      <w:rPr>
        <w:rFonts w:ascii="Calibri" w:eastAsiaTheme="minorHAnsi" w:hAnsi="Calibri" w:cs="LiberationSans-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3E543F"/>
    <w:multiLevelType w:val="multilevel"/>
    <w:tmpl w:val="1662F836"/>
    <w:lvl w:ilvl="0">
      <w:start w:val="1"/>
      <w:numFmt w:val="decimal"/>
      <w:pStyle w:val="Ttulo1"/>
      <w:lvlText w:val="%1."/>
      <w:lvlJc w:val="left"/>
      <w:pPr>
        <w:tabs>
          <w:tab w:val="num" w:pos="397"/>
        </w:tabs>
        <w:ind w:left="567" w:hanging="567"/>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isLgl/>
      <w:lvlText w:val="%1.%2."/>
      <w:lvlJc w:val="left"/>
      <w:pPr>
        <w:tabs>
          <w:tab w:val="num" w:pos="56"/>
        </w:tabs>
        <w:ind w:left="56" w:hanging="340"/>
      </w:pPr>
      <w:rPr>
        <w:rFonts w:ascii="Times New Roman" w:hAnsi="Times New Roman" w:cs="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isLgl/>
      <w:lvlText w:val="%1.%2.%3."/>
      <w:lvlJc w:val="left"/>
      <w:pPr>
        <w:tabs>
          <w:tab w:val="num" w:pos="851"/>
        </w:tabs>
        <w:ind w:left="851" w:hanging="567"/>
      </w:pPr>
      <w:rPr>
        <w:rFonts w:hint="default"/>
      </w:rPr>
    </w:lvl>
    <w:lvl w:ilvl="3">
      <w:start w:val="1"/>
      <w:numFmt w:val="decimal"/>
      <w:lvlText w:val="%1.%2.%3.%4."/>
      <w:lvlJc w:val="left"/>
      <w:pPr>
        <w:tabs>
          <w:tab w:val="num" w:pos="2599"/>
        </w:tabs>
        <w:ind w:left="1807" w:hanging="648"/>
      </w:pPr>
      <w:rPr>
        <w:rFonts w:hint="default"/>
      </w:rPr>
    </w:lvl>
    <w:lvl w:ilvl="4">
      <w:start w:val="1"/>
      <w:numFmt w:val="decimal"/>
      <w:lvlText w:val="%1.%2.%3.%4.%5."/>
      <w:lvlJc w:val="left"/>
      <w:pPr>
        <w:tabs>
          <w:tab w:val="num" w:pos="3319"/>
        </w:tabs>
        <w:ind w:left="2311" w:hanging="792"/>
      </w:pPr>
      <w:rPr>
        <w:rFonts w:hint="default"/>
      </w:rPr>
    </w:lvl>
    <w:lvl w:ilvl="5">
      <w:start w:val="1"/>
      <w:numFmt w:val="decimal"/>
      <w:lvlText w:val="%1.%2.%3.%4.%5.%6."/>
      <w:lvlJc w:val="left"/>
      <w:pPr>
        <w:tabs>
          <w:tab w:val="num" w:pos="4039"/>
        </w:tabs>
        <w:ind w:left="2815" w:hanging="936"/>
      </w:pPr>
      <w:rPr>
        <w:rFonts w:hint="default"/>
      </w:rPr>
    </w:lvl>
    <w:lvl w:ilvl="6">
      <w:start w:val="1"/>
      <w:numFmt w:val="decimal"/>
      <w:lvlText w:val="%1.%2.%3.%4.%5.%6.%7."/>
      <w:lvlJc w:val="left"/>
      <w:pPr>
        <w:tabs>
          <w:tab w:val="num" w:pos="4759"/>
        </w:tabs>
        <w:ind w:left="3319" w:hanging="1080"/>
      </w:pPr>
      <w:rPr>
        <w:rFonts w:hint="default"/>
      </w:rPr>
    </w:lvl>
    <w:lvl w:ilvl="7">
      <w:start w:val="1"/>
      <w:numFmt w:val="decimal"/>
      <w:lvlText w:val="%1.%2.%3.%4.%5.%6.%7.%8."/>
      <w:lvlJc w:val="left"/>
      <w:pPr>
        <w:tabs>
          <w:tab w:val="num" w:pos="5119"/>
        </w:tabs>
        <w:ind w:left="3823" w:hanging="1224"/>
      </w:pPr>
      <w:rPr>
        <w:rFonts w:hint="default"/>
      </w:rPr>
    </w:lvl>
    <w:lvl w:ilvl="8">
      <w:start w:val="1"/>
      <w:numFmt w:val="decimal"/>
      <w:lvlText w:val="%1.%2.%3.%4.%5.%6.%7.%8.%9."/>
      <w:lvlJc w:val="left"/>
      <w:pPr>
        <w:tabs>
          <w:tab w:val="num" w:pos="5839"/>
        </w:tabs>
        <w:ind w:left="4399" w:hanging="1440"/>
      </w:pPr>
      <w:rPr>
        <w:rFonts w:hint="default"/>
      </w:rPr>
    </w:lvl>
  </w:abstractNum>
  <w:abstractNum w:abstractNumId="26" w15:restartNumberingAfterBreak="0">
    <w:nsid w:val="53937983"/>
    <w:multiLevelType w:val="hybridMultilevel"/>
    <w:tmpl w:val="B7AE1464"/>
    <w:lvl w:ilvl="0" w:tplc="B78C0DAE">
      <w:start w:val="4"/>
      <w:numFmt w:val="bullet"/>
      <w:lvlText w:val="-"/>
      <w:lvlJc w:val="left"/>
      <w:pPr>
        <w:ind w:left="1440" w:hanging="360"/>
      </w:pPr>
      <w:rPr>
        <w:rFonts w:ascii="Calibri" w:eastAsiaTheme="minorHAnsi" w:hAnsi="Calibri" w:cs="LiberationSans-Bold"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562F1882"/>
    <w:multiLevelType w:val="hybridMultilevel"/>
    <w:tmpl w:val="F1620130"/>
    <w:lvl w:ilvl="0" w:tplc="2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5A7E67B4"/>
    <w:multiLevelType w:val="hybridMultilevel"/>
    <w:tmpl w:val="805CE7A6"/>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1954E6"/>
    <w:multiLevelType w:val="hybridMultilevel"/>
    <w:tmpl w:val="97F88A48"/>
    <w:lvl w:ilvl="0" w:tplc="B78C0DAE">
      <w:start w:val="4"/>
      <w:numFmt w:val="bullet"/>
      <w:lvlText w:val="-"/>
      <w:lvlJc w:val="left"/>
      <w:pPr>
        <w:ind w:left="1146" w:hanging="360"/>
      </w:pPr>
      <w:rPr>
        <w:rFonts w:ascii="Calibri" w:eastAsiaTheme="minorHAnsi" w:hAnsi="Calibri" w:cs="LiberationSans-Bold"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63446D62"/>
    <w:multiLevelType w:val="hybridMultilevel"/>
    <w:tmpl w:val="AA5029F2"/>
    <w:lvl w:ilvl="0" w:tplc="A0E4C864">
      <w:start w:val="1"/>
      <w:numFmt w:val="upperLetter"/>
      <w:lvlText w:val="%1."/>
      <w:lvlJc w:val="left"/>
      <w:pPr>
        <w:tabs>
          <w:tab w:val="num" w:pos="795"/>
        </w:tabs>
        <w:ind w:left="795" w:hanging="720"/>
      </w:pPr>
      <w:rPr>
        <w:rFonts w:ascii="Times New Roman" w:eastAsia="Times New Roman" w:hAnsi="Times New Roman" w:cs="Times New Roman"/>
        <w:b/>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31" w15:restartNumberingAfterBreak="0">
    <w:nsid w:val="6BE33079"/>
    <w:multiLevelType w:val="hybridMultilevel"/>
    <w:tmpl w:val="7BA00D7C"/>
    <w:lvl w:ilvl="0" w:tplc="2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A8E7156"/>
    <w:multiLevelType w:val="hybridMultilevel"/>
    <w:tmpl w:val="8618E56A"/>
    <w:lvl w:ilvl="0" w:tplc="B78C0DAE">
      <w:start w:val="4"/>
      <w:numFmt w:val="bullet"/>
      <w:lvlText w:val="-"/>
      <w:lvlJc w:val="left"/>
      <w:pPr>
        <w:ind w:left="1146" w:hanging="360"/>
      </w:pPr>
      <w:rPr>
        <w:rFonts w:ascii="Calibri" w:eastAsiaTheme="minorHAnsi" w:hAnsi="Calibri" w:cs="LiberationSans-Bold"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3" w15:restartNumberingAfterBreak="0">
    <w:nsid w:val="7CA3497D"/>
    <w:multiLevelType w:val="hybridMultilevel"/>
    <w:tmpl w:val="262A9FE4"/>
    <w:lvl w:ilvl="0" w:tplc="B78C0DAE">
      <w:start w:val="4"/>
      <w:numFmt w:val="bullet"/>
      <w:lvlText w:val="-"/>
      <w:lvlJc w:val="left"/>
      <w:pPr>
        <w:ind w:left="1429" w:hanging="360"/>
      </w:pPr>
      <w:rPr>
        <w:rFonts w:ascii="Calibri" w:eastAsiaTheme="minorHAnsi" w:hAnsi="Calibri" w:cs="LiberationSans-Bold"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4"/>
  </w:num>
  <w:num w:numId="2">
    <w:abstractNumId w:val="19"/>
  </w:num>
  <w:num w:numId="3">
    <w:abstractNumId w:val="24"/>
  </w:num>
  <w:num w:numId="4">
    <w:abstractNumId w:val="21"/>
  </w:num>
  <w:num w:numId="5">
    <w:abstractNumId w:val="25"/>
  </w:num>
  <w:num w:numId="6">
    <w:abstractNumId w:val="25"/>
  </w:num>
  <w:num w:numId="7">
    <w:abstractNumId w:val="3"/>
  </w:num>
  <w:num w:numId="8">
    <w:abstractNumId w:val="30"/>
  </w:num>
  <w:num w:numId="9">
    <w:abstractNumId w:val="7"/>
  </w:num>
  <w:num w:numId="10">
    <w:abstractNumId w:val="13"/>
  </w:num>
  <w:num w:numId="11">
    <w:abstractNumId w:val="9"/>
  </w:num>
  <w:num w:numId="12">
    <w:abstractNumId w:val="6"/>
  </w:num>
  <w:num w:numId="13">
    <w:abstractNumId w:val="28"/>
  </w:num>
  <w:num w:numId="14">
    <w:abstractNumId w:val="18"/>
  </w:num>
  <w:num w:numId="15">
    <w:abstractNumId w:val="16"/>
  </w:num>
  <w:num w:numId="16">
    <w:abstractNumId w:val="27"/>
  </w:num>
  <w:num w:numId="17">
    <w:abstractNumId w:val="31"/>
  </w:num>
  <w:num w:numId="18">
    <w:abstractNumId w:val="26"/>
  </w:num>
  <w:num w:numId="19">
    <w:abstractNumId w:val="8"/>
  </w:num>
  <w:num w:numId="20">
    <w:abstractNumId w:val="33"/>
  </w:num>
  <w:num w:numId="21">
    <w:abstractNumId w:val="17"/>
  </w:num>
  <w:num w:numId="22">
    <w:abstractNumId w:val="32"/>
  </w:num>
  <w:num w:numId="23">
    <w:abstractNumId w:val="29"/>
  </w:num>
  <w:num w:numId="24">
    <w:abstractNumId w:val="20"/>
  </w:num>
  <w:num w:numId="25">
    <w:abstractNumId w:val="2"/>
  </w:num>
  <w:num w:numId="26">
    <w:abstractNumId w:val="11"/>
  </w:num>
  <w:num w:numId="27">
    <w:abstractNumId w:val="22"/>
  </w:num>
  <w:num w:numId="28">
    <w:abstractNumId w:val="1"/>
  </w:num>
  <w:num w:numId="29">
    <w:abstractNumId w:val="23"/>
  </w:num>
  <w:num w:numId="30">
    <w:abstractNumId w:val="12"/>
  </w:num>
  <w:num w:numId="31">
    <w:abstractNumId w:val="10"/>
  </w:num>
  <w:num w:numId="32">
    <w:abstractNumId w:val="5"/>
  </w:num>
  <w:num w:numId="33">
    <w:abstractNumId w:val="15"/>
  </w:num>
  <w:num w:numId="34">
    <w:abstractNumId w:val="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50B"/>
    <w:rsid w:val="00027342"/>
    <w:rsid w:val="0003096C"/>
    <w:rsid w:val="0003130F"/>
    <w:rsid w:val="000A5341"/>
    <w:rsid w:val="000C654D"/>
    <w:rsid w:val="000F16E3"/>
    <w:rsid w:val="00140966"/>
    <w:rsid w:val="00154307"/>
    <w:rsid w:val="00244D01"/>
    <w:rsid w:val="002A14C2"/>
    <w:rsid w:val="002C0BDA"/>
    <w:rsid w:val="00462649"/>
    <w:rsid w:val="00476145"/>
    <w:rsid w:val="00494665"/>
    <w:rsid w:val="00532238"/>
    <w:rsid w:val="005618CB"/>
    <w:rsid w:val="00603E20"/>
    <w:rsid w:val="00623E6F"/>
    <w:rsid w:val="00673BC5"/>
    <w:rsid w:val="006B4907"/>
    <w:rsid w:val="00733A0D"/>
    <w:rsid w:val="00797CBD"/>
    <w:rsid w:val="007A2BCE"/>
    <w:rsid w:val="007C7DE0"/>
    <w:rsid w:val="007E74C9"/>
    <w:rsid w:val="00807A81"/>
    <w:rsid w:val="00867E45"/>
    <w:rsid w:val="008A352B"/>
    <w:rsid w:val="009765FE"/>
    <w:rsid w:val="00977B1F"/>
    <w:rsid w:val="009C250B"/>
    <w:rsid w:val="00A35AF4"/>
    <w:rsid w:val="00A716B3"/>
    <w:rsid w:val="00A76EF0"/>
    <w:rsid w:val="00AF28EF"/>
    <w:rsid w:val="00B14A4C"/>
    <w:rsid w:val="00B1711F"/>
    <w:rsid w:val="00B240CD"/>
    <w:rsid w:val="00B34A00"/>
    <w:rsid w:val="00B35C72"/>
    <w:rsid w:val="00B61F52"/>
    <w:rsid w:val="00BA04A3"/>
    <w:rsid w:val="00BE3127"/>
    <w:rsid w:val="00C35376"/>
    <w:rsid w:val="00C94B3E"/>
    <w:rsid w:val="00C95669"/>
    <w:rsid w:val="00CA040D"/>
    <w:rsid w:val="00D56C9C"/>
    <w:rsid w:val="00D86B82"/>
    <w:rsid w:val="00E145F7"/>
    <w:rsid w:val="00E71F47"/>
    <w:rsid w:val="00E7700B"/>
    <w:rsid w:val="00F4340B"/>
    <w:rsid w:val="00F56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B7357"/>
  <w15:docId w15:val="{8383B01D-209D-4D3A-B44F-F5639F92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A76EF0"/>
    <w:pPr>
      <w:keepNext/>
      <w:numPr>
        <w:numId w:val="5"/>
      </w:numPr>
      <w:shd w:val="clear" w:color="auto" w:fill="FFCC99"/>
      <w:spacing w:after="0" w:line="240" w:lineRule="auto"/>
      <w:outlineLvl w:val="0"/>
    </w:pPr>
    <w:rPr>
      <w:rFonts w:ascii="Trebuchet MS" w:eastAsia="Times New Roman" w:hAnsi="Trebuchet MS" w:cs="Times New Roman"/>
      <w:b/>
      <w:caps/>
      <w:sz w:val="24"/>
      <w:szCs w:val="24"/>
      <w:lang w:val="es-PE" w:eastAsia="es-ES"/>
    </w:rPr>
  </w:style>
  <w:style w:type="paragraph" w:styleId="Ttulo2">
    <w:name w:val="heading 2"/>
    <w:basedOn w:val="Normal"/>
    <w:next w:val="Normal"/>
    <w:link w:val="Ttulo2Car"/>
    <w:autoRedefine/>
    <w:qFormat/>
    <w:rsid w:val="00A76EF0"/>
    <w:pPr>
      <w:keepNext/>
      <w:numPr>
        <w:ilvl w:val="1"/>
        <w:numId w:val="5"/>
      </w:numPr>
      <w:spacing w:after="0" w:line="240" w:lineRule="auto"/>
      <w:outlineLvl w:val="1"/>
    </w:pPr>
    <w:rPr>
      <w:rFonts w:ascii="Times New Roman" w:eastAsia="Times New Roman" w:hAnsi="Times New Roman" w:cs="Times New Roman"/>
      <w:b/>
      <w:bCs/>
      <w:iCs/>
      <w:sz w:val="20"/>
      <w:szCs w:val="20"/>
      <w:lang w:val="es-PE" w:eastAsia="es-ES"/>
    </w:rPr>
  </w:style>
  <w:style w:type="paragraph" w:styleId="Ttulo3">
    <w:name w:val="heading 3"/>
    <w:next w:val="Normal"/>
    <w:link w:val="Ttulo3Car"/>
    <w:autoRedefine/>
    <w:qFormat/>
    <w:rsid w:val="00A76EF0"/>
    <w:pPr>
      <w:keepNext/>
      <w:numPr>
        <w:ilvl w:val="2"/>
        <w:numId w:val="5"/>
      </w:numPr>
      <w:spacing w:after="0" w:line="240" w:lineRule="auto"/>
      <w:outlineLvl w:val="2"/>
    </w:pPr>
    <w:rPr>
      <w:rFonts w:ascii="Times New Roman" w:eastAsia="Times New Roman" w:hAnsi="Times New Roman" w:cs="Times New Roman"/>
      <w:b/>
      <w:iCs/>
      <w:sz w:val="20"/>
      <w:szCs w:val="20"/>
      <w:lang w:val="es-P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7C7DE0"/>
    <w:pPr>
      <w:ind w:left="720"/>
      <w:contextualSpacing/>
    </w:pPr>
  </w:style>
  <w:style w:type="paragraph" w:styleId="Textodeglobo">
    <w:name w:val="Balloon Text"/>
    <w:basedOn w:val="Normal"/>
    <w:link w:val="TextodegloboCar"/>
    <w:uiPriority w:val="99"/>
    <w:semiHidden/>
    <w:unhideWhenUsed/>
    <w:rsid w:val="00B35C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C72"/>
    <w:rPr>
      <w:rFonts w:ascii="Tahoma" w:hAnsi="Tahoma" w:cs="Tahoma"/>
      <w:sz w:val="16"/>
      <w:szCs w:val="16"/>
    </w:rPr>
  </w:style>
  <w:style w:type="character" w:customStyle="1" w:styleId="Ttulo1Car">
    <w:name w:val="Título 1 Car"/>
    <w:basedOn w:val="Fuentedeprrafopredeter"/>
    <w:link w:val="Ttulo1"/>
    <w:rsid w:val="00A76EF0"/>
    <w:rPr>
      <w:rFonts w:ascii="Trebuchet MS" w:eastAsia="Times New Roman" w:hAnsi="Trebuchet MS" w:cs="Times New Roman"/>
      <w:b/>
      <w:caps/>
      <w:sz w:val="24"/>
      <w:szCs w:val="24"/>
      <w:shd w:val="clear" w:color="auto" w:fill="FFCC99"/>
      <w:lang w:val="es-PE" w:eastAsia="es-ES"/>
    </w:rPr>
  </w:style>
  <w:style w:type="character" w:customStyle="1" w:styleId="Ttulo2Car">
    <w:name w:val="Título 2 Car"/>
    <w:basedOn w:val="Fuentedeprrafopredeter"/>
    <w:link w:val="Ttulo2"/>
    <w:rsid w:val="00A76EF0"/>
    <w:rPr>
      <w:rFonts w:ascii="Times New Roman" w:eastAsia="Times New Roman" w:hAnsi="Times New Roman" w:cs="Times New Roman"/>
      <w:b/>
      <w:bCs/>
      <w:iCs/>
      <w:sz w:val="20"/>
      <w:szCs w:val="20"/>
      <w:lang w:val="es-PE" w:eastAsia="es-ES"/>
    </w:rPr>
  </w:style>
  <w:style w:type="character" w:customStyle="1" w:styleId="Ttulo3Car">
    <w:name w:val="Título 3 Car"/>
    <w:basedOn w:val="Fuentedeprrafopredeter"/>
    <w:link w:val="Ttulo3"/>
    <w:rsid w:val="00A76EF0"/>
    <w:rPr>
      <w:rFonts w:ascii="Times New Roman" w:eastAsia="Times New Roman" w:hAnsi="Times New Roman" w:cs="Times New Roman"/>
      <w:b/>
      <w:iCs/>
      <w:sz w:val="20"/>
      <w:szCs w:val="20"/>
      <w:lang w:val="es-PE" w:eastAsia="es-ES"/>
    </w:rPr>
  </w:style>
  <w:style w:type="paragraph" w:customStyle="1" w:styleId="Estilo2">
    <w:name w:val="Estilo2"/>
    <w:basedOn w:val="Ttulo2"/>
    <w:next w:val="Normal"/>
    <w:rsid w:val="00A76EF0"/>
    <w:pPr>
      <w:numPr>
        <w:ilvl w:val="0"/>
        <w:numId w:val="0"/>
      </w:numPr>
      <w:tabs>
        <w:tab w:val="num" w:pos="792"/>
      </w:tabs>
      <w:ind w:left="792" w:hanging="789"/>
    </w:pPr>
  </w:style>
  <w:style w:type="paragraph" w:styleId="Textoindependiente">
    <w:name w:val="Body Text"/>
    <w:basedOn w:val="Normal"/>
    <w:link w:val="TextoindependienteCar"/>
    <w:rsid w:val="00A76EF0"/>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rsid w:val="00A76EF0"/>
    <w:rPr>
      <w:rFonts w:ascii="Times New Roman" w:eastAsia="Times New Roman" w:hAnsi="Times New Roman" w:cs="Times New Roman"/>
      <w:sz w:val="24"/>
      <w:szCs w:val="24"/>
      <w:lang w:val="x-none" w:eastAsia="x-none"/>
    </w:rPr>
  </w:style>
  <w:style w:type="paragraph" w:customStyle="1" w:styleId="Default">
    <w:name w:val="Default"/>
    <w:rsid w:val="00797CBD"/>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PrrafodelistaCar">
    <w:name w:val="Párrafo de lista Car"/>
    <w:link w:val="Prrafodelista"/>
    <w:rsid w:val="00797CBD"/>
  </w:style>
  <w:style w:type="paragraph" w:styleId="Encabezado">
    <w:name w:val="header"/>
    <w:basedOn w:val="Normal"/>
    <w:link w:val="EncabezadoCar"/>
    <w:rsid w:val="00C95669"/>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95669"/>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C95669"/>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C95669"/>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95669"/>
    <w:pPr>
      <w:spacing w:after="120" w:line="240" w:lineRule="auto"/>
    </w:pPr>
    <w:rPr>
      <w:rFonts w:ascii="Times New Roman" w:eastAsia="Times New Roman" w:hAnsi="Times New Roman" w:cs="Times New Roman"/>
      <w:sz w:val="16"/>
      <w:szCs w:val="16"/>
      <w:lang w:val="es-ES_tradnl" w:eastAsia="x-none"/>
    </w:rPr>
  </w:style>
  <w:style w:type="character" w:customStyle="1" w:styleId="Textoindependiente3Car">
    <w:name w:val="Texto independiente 3 Car"/>
    <w:basedOn w:val="Fuentedeprrafopredeter"/>
    <w:link w:val="Textoindependiente3"/>
    <w:rsid w:val="00C95669"/>
    <w:rPr>
      <w:rFonts w:ascii="Times New Roman" w:eastAsia="Times New Roman" w:hAnsi="Times New Roman" w:cs="Times New Roman"/>
      <w:sz w:val="16"/>
      <w:szCs w:val="16"/>
      <w:lang w:val="es-ES_tradnl" w:eastAsia="x-none"/>
    </w:rPr>
  </w:style>
  <w:style w:type="paragraph" w:customStyle="1" w:styleId="Normal2">
    <w:name w:val="Normal 2"/>
    <w:basedOn w:val="Normal"/>
    <w:rsid w:val="00C95669"/>
    <w:pPr>
      <w:spacing w:after="0" w:line="240" w:lineRule="auto"/>
      <w:ind w:left="426" w:right="53"/>
      <w:jc w:val="both"/>
    </w:pPr>
    <w:rPr>
      <w:rFonts w:ascii="Times New Roman" w:eastAsia="Times New Roman" w:hAnsi="Times New Roman" w:cs="Times New Roman"/>
      <w:bCs/>
      <w:spacing w:val="-3"/>
      <w:sz w:val="20"/>
      <w:szCs w:val="20"/>
      <w:lang w:val="es-ES_tradnl" w:eastAsia="es-ES"/>
    </w:rPr>
  </w:style>
  <w:style w:type="character" w:styleId="Hipervnculo">
    <w:name w:val="Hyperlink"/>
    <w:basedOn w:val="Fuentedeprrafopredeter"/>
    <w:uiPriority w:val="99"/>
    <w:unhideWhenUsed/>
    <w:rsid w:val="002C0BDA"/>
    <w:rPr>
      <w:color w:val="0000FF" w:themeColor="hyperlink"/>
      <w:u w:val="single"/>
    </w:rPr>
  </w:style>
  <w:style w:type="paragraph" w:customStyle="1" w:styleId="m1344720410976598301msolistparagraph">
    <w:name w:val="m_1344720410976598301msolistparagraph"/>
    <w:basedOn w:val="Normal"/>
    <w:rsid w:val="000A5341"/>
    <w:pPr>
      <w:spacing w:before="100" w:beforeAutospacing="1" w:after="100" w:afterAutospacing="1" w:line="240" w:lineRule="auto"/>
    </w:pPr>
    <w:rPr>
      <w:rFonts w:ascii="Times New Roman" w:hAnsi="Times New Roman" w:cs="Times New Roman"/>
      <w:sz w:val="24"/>
      <w:szCs w:val="24"/>
      <w:lang w:eastAsia="es-ES"/>
    </w:rPr>
  </w:style>
  <w:style w:type="paragraph" w:styleId="Textonotapie">
    <w:name w:val="footnote text"/>
    <w:basedOn w:val="Normal"/>
    <w:link w:val="TextonotapieCar"/>
    <w:semiHidden/>
    <w:unhideWhenUsed/>
    <w:rsid w:val="007E74C9"/>
    <w:pPr>
      <w:suppressAutoHyphens/>
      <w:autoSpaceDN w:val="0"/>
      <w:spacing w:after="0" w:line="240" w:lineRule="auto"/>
    </w:pPr>
    <w:rPr>
      <w:rFonts w:ascii="Arial" w:eastAsia="Times New Roman" w:hAnsi="Arial" w:cs="Arial"/>
      <w:spacing w:val="10"/>
      <w:sz w:val="20"/>
      <w:szCs w:val="20"/>
      <w:lang w:eastAsia="zh-CN"/>
    </w:rPr>
  </w:style>
  <w:style w:type="character" w:customStyle="1" w:styleId="TextonotapieCar">
    <w:name w:val="Texto nota pie Car"/>
    <w:basedOn w:val="Fuentedeprrafopredeter"/>
    <w:link w:val="Textonotapie"/>
    <w:semiHidden/>
    <w:rsid w:val="007E74C9"/>
    <w:rPr>
      <w:rFonts w:ascii="Arial" w:eastAsia="Times New Roman" w:hAnsi="Arial" w:cs="Arial"/>
      <w:spacing w:val="10"/>
      <w:sz w:val="20"/>
      <w:szCs w:val="20"/>
      <w:lang w:eastAsia="zh-CN"/>
    </w:rPr>
  </w:style>
  <w:style w:type="character" w:styleId="Refdenotaalpie">
    <w:name w:val="footnote reference"/>
    <w:semiHidden/>
    <w:unhideWhenUsed/>
    <w:rsid w:val="007E74C9"/>
    <w:rPr>
      <w:vertAlign w:val="superscript"/>
    </w:rPr>
  </w:style>
  <w:style w:type="character" w:styleId="Mencinsinresolver">
    <w:name w:val="Unresolved Mention"/>
    <w:basedOn w:val="Fuentedeprrafopredeter"/>
    <w:uiPriority w:val="99"/>
    <w:semiHidden/>
    <w:unhideWhenUsed/>
    <w:rsid w:val="00C35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2241">
      <w:bodyDiv w:val="1"/>
      <w:marLeft w:val="0"/>
      <w:marRight w:val="0"/>
      <w:marTop w:val="0"/>
      <w:marBottom w:val="0"/>
      <w:divBdr>
        <w:top w:val="none" w:sz="0" w:space="0" w:color="auto"/>
        <w:left w:val="none" w:sz="0" w:space="0" w:color="auto"/>
        <w:bottom w:val="none" w:sz="0" w:space="0" w:color="auto"/>
        <w:right w:val="none" w:sz="0" w:space="0" w:color="auto"/>
      </w:divBdr>
    </w:div>
    <w:div w:id="200097139">
      <w:bodyDiv w:val="1"/>
      <w:marLeft w:val="0"/>
      <w:marRight w:val="0"/>
      <w:marTop w:val="0"/>
      <w:marBottom w:val="0"/>
      <w:divBdr>
        <w:top w:val="none" w:sz="0" w:space="0" w:color="auto"/>
        <w:left w:val="none" w:sz="0" w:space="0" w:color="auto"/>
        <w:bottom w:val="none" w:sz="0" w:space="0" w:color="auto"/>
        <w:right w:val="none" w:sz="0" w:space="0" w:color="auto"/>
      </w:divBdr>
    </w:div>
    <w:div w:id="972489293">
      <w:bodyDiv w:val="1"/>
      <w:marLeft w:val="0"/>
      <w:marRight w:val="0"/>
      <w:marTop w:val="0"/>
      <w:marBottom w:val="0"/>
      <w:divBdr>
        <w:top w:val="none" w:sz="0" w:space="0" w:color="auto"/>
        <w:left w:val="none" w:sz="0" w:space="0" w:color="auto"/>
        <w:bottom w:val="none" w:sz="0" w:space="0" w:color="auto"/>
        <w:right w:val="none" w:sz="0" w:space="0" w:color="auto"/>
      </w:divBdr>
    </w:div>
    <w:div w:id="14014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oleta.mercado2022@gmail.com" TargetMode="External"/><Relationship Id="rId5" Type="http://schemas.openxmlformats.org/officeDocument/2006/relationships/footnotes" Target="footnotes.xml"/><Relationship Id="rId10" Type="http://schemas.openxmlformats.org/officeDocument/2006/relationships/hyperlink" Target="mailto:hivetpalomino@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3300</Words>
  <Characters>18155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dc:creator>
  <cp:lastModifiedBy>USER</cp:lastModifiedBy>
  <cp:revision>3</cp:revision>
  <cp:lastPrinted>2023-11-08T09:24:00Z</cp:lastPrinted>
  <dcterms:created xsi:type="dcterms:W3CDTF">2023-11-08T10:48:00Z</dcterms:created>
  <dcterms:modified xsi:type="dcterms:W3CDTF">2023-12-11T23:13:00Z</dcterms:modified>
</cp:coreProperties>
</file>